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15B7F" w14:textId="6F659882" w:rsidR="009F39D5" w:rsidRPr="004C7D13" w:rsidRDefault="0012092C" w:rsidP="009F39D5">
      <w:pPr>
        <w:pStyle w:val="Docketnumber"/>
        <w:rPr>
          <w:sz w:val="24"/>
          <w:szCs w:val="24"/>
        </w:rPr>
      </w:pPr>
      <w:r w:rsidRPr="004C7D13">
        <w:rPr>
          <w:sz w:val="24"/>
          <w:szCs w:val="24"/>
        </w:rPr>
        <w:t>D</w:t>
      </w:r>
      <w:r w:rsidR="00A33EAF" w:rsidRPr="004C7D13">
        <w:rPr>
          <w:sz w:val="24"/>
          <w:szCs w:val="24"/>
        </w:rPr>
        <w:t xml:space="preserve">OCKET NO. </w:t>
      </w:r>
      <w:r w:rsidR="00D34C9F">
        <w:rPr>
          <w:sz w:val="24"/>
          <w:szCs w:val="24"/>
        </w:rPr>
        <w:t>50057</w:t>
      </w:r>
    </w:p>
    <w:p w14:paraId="26E15B80" w14:textId="77777777" w:rsidR="009F39D5" w:rsidRPr="004C7D13" w:rsidRDefault="009F39D5" w:rsidP="009F39D5">
      <w:pPr>
        <w:jc w:val="center"/>
        <w:rPr>
          <w:b/>
        </w:rPr>
      </w:pPr>
    </w:p>
    <w:tbl>
      <w:tblPr>
        <w:tblW w:w="9846" w:type="dxa"/>
        <w:jc w:val="center"/>
        <w:tblLook w:val="01E0" w:firstRow="1" w:lastRow="1" w:firstColumn="1" w:lastColumn="1" w:noHBand="0" w:noVBand="0"/>
      </w:tblPr>
      <w:tblGrid>
        <w:gridCol w:w="4788"/>
        <w:gridCol w:w="342"/>
        <w:gridCol w:w="4716"/>
      </w:tblGrid>
      <w:tr w:rsidR="009F39D5" w:rsidRPr="004C7D13" w14:paraId="26E15B8B" w14:textId="77777777" w:rsidTr="00CC197D">
        <w:trPr>
          <w:jc w:val="center"/>
        </w:trPr>
        <w:tc>
          <w:tcPr>
            <w:tcW w:w="4788" w:type="dxa"/>
          </w:tcPr>
          <w:p w14:paraId="26E15B81" w14:textId="038C8C1A" w:rsidR="009F39D5" w:rsidRPr="004C7D13" w:rsidRDefault="00D34C9F" w:rsidP="000B00AF">
            <w:pPr>
              <w:jc w:val="left"/>
              <w:rPr>
                <w:b/>
                <w:caps/>
                <w:szCs w:val="24"/>
              </w:rPr>
            </w:pPr>
            <w:r w:rsidRPr="00C772AF">
              <w:rPr>
                <w:b/>
                <w:caps/>
              </w:rPr>
              <w:t>Application of RJR Water Company, Inc. and Mountain River Water for Sale, Transfer, or Merger of Facilities and Certificate Rights in Parker and Palo Pinto Counties</w:t>
            </w:r>
          </w:p>
        </w:tc>
        <w:tc>
          <w:tcPr>
            <w:tcW w:w="342" w:type="dxa"/>
          </w:tcPr>
          <w:p w14:paraId="26E15B82" w14:textId="77777777" w:rsidR="009F39D5" w:rsidRPr="004C7D13" w:rsidRDefault="009F39D5" w:rsidP="00525DA6">
            <w:pPr>
              <w:rPr>
                <w:b/>
              </w:rPr>
            </w:pPr>
            <w:r w:rsidRPr="004C7D13">
              <w:rPr>
                <w:b/>
              </w:rPr>
              <w:t>§</w:t>
            </w:r>
          </w:p>
          <w:p w14:paraId="26E15B83" w14:textId="77777777" w:rsidR="009F39D5" w:rsidRPr="004C7D13" w:rsidRDefault="009F39D5" w:rsidP="00525DA6">
            <w:pPr>
              <w:rPr>
                <w:b/>
              </w:rPr>
            </w:pPr>
            <w:r w:rsidRPr="004C7D13">
              <w:rPr>
                <w:b/>
              </w:rPr>
              <w:t>§</w:t>
            </w:r>
          </w:p>
          <w:p w14:paraId="26E15B84" w14:textId="77777777" w:rsidR="00413CBB" w:rsidRPr="004C7D13" w:rsidRDefault="009F39D5" w:rsidP="00525DA6">
            <w:pPr>
              <w:rPr>
                <w:b/>
              </w:rPr>
            </w:pPr>
            <w:r w:rsidRPr="004C7D13">
              <w:rPr>
                <w:b/>
              </w:rPr>
              <w:t>§</w:t>
            </w:r>
          </w:p>
          <w:p w14:paraId="26E15B85" w14:textId="77777777" w:rsidR="00FC3D4A" w:rsidRPr="004C7D13" w:rsidRDefault="003D4EBF" w:rsidP="003C054D">
            <w:pPr>
              <w:rPr>
                <w:b/>
              </w:rPr>
            </w:pPr>
            <w:r w:rsidRPr="004C7D13">
              <w:rPr>
                <w:b/>
              </w:rPr>
              <w:t>§</w:t>
            </w:r>
          </w:p>
          <w:p w14:paraId="26E15B86" w14:textId="77777777" w:rsidR="00A33EAF" w:rsidRPr="004C7D13" w:rsidRDefault="00D812BD" w:rsidP="003C054D">
            <w:pPr>
              <w:rPr>
                <w:b/>
              </w:rPr>
            </w:pPr>
            <w:r w:rsidRPr="004C7D13">
              <w:rPr>
                <w:b/>
              </w:rPr>
              <w:t>§</w:t>
            </w:r>
          </w:p>
        </w:tc>
        <w:tc>
          <w:tcPr>
            <w:tcW w:w="4716" w:type="dxa"/>
          </w:tcPr>
          <w:p w14:paraId="26E15B88" w14:textId="77777777" w:rsidR="009F39D5" w:rsidRPr="004C7D13" w:rsidRDefault="009F39D5" w:rsidP="001F4F42">
            <w:pPr>
              <w:pStyle w:val="Docketstyle"/>
              <w:spacing w:line="240" w:lineRule="auto"/>
              <w:jc w:val="center"/>
              <w:rPr>
                <w:bCs/>
              </w:rPr>
            </w:pPr>
            <w:r w:rsidRPr="004C7D13">
              <w:rPr>
                <w:bCs/>
              </w:rPr>
              <w:t>PUBLIC UTILITY COMMISSION</w:t>
            </w:r>
          </w:p>
          <w:p w14:paraId="26E15B89" w14:textId="77777777" w:rsidR="009F39D5" w:rsidRPr="004C7D13" w:rsidRDefault="009F39D5" w:rsidP="00525DA6">
            <w:pPr>
              <w:pStyle w:val="Docketstyle"/>
              <w:spacing w:line="240" w:lineRule="auto"/>
              <w:jc w:val="center"/>
              <w:rPr>
                <w:bCs/>
              </w:rPr>
            </w:pPr>
          </w:p>
          <w:p w14:paraId="26E15B8A" w14:textId="77777777" w:rsidR="009F39D5" w:rsidRPr="004C7D13" w:rsidRDefault="009F39D5" w:rsidP="00525DA6">
            <w:pPr>
              <w:pStyle w:val="Docketstyle"/>
              <w:spacing w:line="240" w:lineRule="auto"/>
              <w:jc w:val="center"/>
              <w:rPr>
                <w:bCs/>
              </w:rPr>
            </w:pPr>
            <w:r w:rsidRPr="004C7D13">
              <w:rPr>
                <w:bCs/>
              </w:rPr>
              <w:t>OF TEXAS</w:t>
            </w:r>
          </w:p>
        </w:tc>
      </w:tr>
    </w:tbl>
    <w:p w14:paraId="26E15B8C" w14:textId="77777777" w:rsidR="00AF3657" w:rsidRPr="004C7D13" w:rsidRDefault="00AF3657" w:rsidP="00AF3657">
      <w:pPr>
        <w:pStyle w:val="Documentheading"/>
        <w:rPr>
          <w:sz w:val="24"/>
          <w:szCs w:val="24"/>
        </w:rPr>
      </w:pPr>
    </w:p>
    <w:p w14:paraId="26E15B8D" w14:textId="3EDE7D57" w:rsidR="00CC197D" w:rsidRDefault="008E4D70" w:rsidP="001F4F42">
      <w:pPr>
        <w:pStyle w:val="Documentheading"/>
        <w:rPr>
          <w:sz w:val="24"/>
          <w:szCs w:val="24"/>
        </w:rPr>
      </w:pPr>
      <w:r w:rsidRPr="004C7D13">
        <w:rPr>
          <w:sz w:val="24"/>
          <w:szCs w:val="24"/>
        </w:rPr>
        <w:t xml:space="preserve">JOINT PROPOSED </w:t>
      </w:r>
      <w:r w:rsidR="00CF292A" w:rsidRPr="004C7D13">
        <w:rPr>
          <w:sz w:val="24"/>
          <w:szCs w:val="24"/>
        </w:rPr>
        <w:t xml:space="preserve">MOTION TO ADMIT EVIDENCE and </w:t>
      </w:r>
      <w:r w:rsidR="002D0E12">
        <w:rPr>
          <w:sz w:val="24"/>
          <w:szCs w:val="24"/>
        </w:rPr>
        <w:t xml:space="preserve">proposed order approving </w:t>
      </w:r>
      <w:r w:rsidR="001F4F42">
        <w:rPr>
          <w:sz w:val="24"/>
          <w:szCs w:val="24"/>
        </w:rPr>
        <w:t>THE TRANSACTION</w:t>
      </w:r>
    </w:p>
    <w:p w14:paraId="3B7217E0" w14:textId="77777777" w:rsidR="001F4F42" w:rsidRPr="004C7D13" w:rsidRDefault="001F4F42" w:rsidP="002A6264">
      <w:pPr>
        <w:pStyle w:val="Documentheading"/>
        <w:rPr>
          <w:sz w:val="24"/>
          <w:szCs w:val="24"/>
        </w:rPr>
      </w:pPr>
    </w:p>
    <w:p w14:paraId="26E15B8E" w14:textId="2B7E769E" w:rsidR="00D94044" w:rsidRPr="004C7D13" w:rsidRDefault="00E80053" w:rsidP="00E80053">
      <w:pPr>
        <w:widowControl w:val="0"/>
        <w:spacing w:line="360" w:lineRule="auto"/>
        <w:rPr>
          <w:szCs w:val="24"/>
        </w:rPr>
      </w:pPr>
      <w:r w:rsidRPr="004C7D13">
        <w:rPr>
          <w:szCs w:val="24"/>
        </w:rPr>
        <w:tab/>
      </w:r>
      <w:r w:rsidR="00CC197D" w:rsidRPr="0038161F">
        <w:rPr>
          <w:b/>
          <w:bCs/>
          <w:szCs w:val="24"/>
        </w:rPr>
        <w:t>COMES NOW</w:t>
      </w:r>
      <w:r w:rsidR="00CC197D" w:rsidRPr="004C7D13">
        <w:rPr>
          <w:szCs w:val="24"/>
        </w:rPr>
        <w:t xml:space="preserve"> </w:t>
      </w:r>
      <w:r w:rsidR="00FD0E9E">
        <w:rPr>
          <w:szCs w:val="24"/>
        </w:rPr>
        <w:t>RJR Water Company, Inc.</w:t>
      </w:r>
      <w:r w:rsidR="00B343E8" w:rsidRPr="004C7D13">
        <w:rPr>
          <w:szCs w:val="24"/>
        </w:rPr>
        <w:t xml:space="preserve">, </w:t>
      </w:r>
      <w:r w:rsidR="00FD0E9E">
        <w:rPr>
          <w:szCs w:val="24"/>
        </w:rPr>
        <w:t>Mountain River Water</w:t>
      </w:r>
      <w:r w:rsidR="0012092C" w:rsidRPr="004C7D13">
        <w:rPr>
          <w:szCs w:val="24"/>
        </w:rPr>
        <w:t xml:space="preserve">, </w:t>
      </w:r>
      <w:r w:rsidR="00D94044" w:rsidRPr="004C7D13">
        <w:rPr>
          <w:szCs w:val="24"/>
        </w:rPr>
        <w:t xml:space="preserve">and </w:t>
      </w:r>
      <w:r w:rsidR="00CC197D" w:rsidRPr="004C7D13">
        <w:rPr>
          <w:szCs w:val="24"/>
        </w:rPr>
        <w:t xml:space="preserve">the Staff </w:t>
      </w:r>
      <w:r w:rsidR="003D18B2">
        <w:rPr>
          <w:szCs w:val="24"/>
        </w:rPr>
        <w:t xml:space="preserve">(Staff) </w:t>
      </w:r>
      <w:r w:rsidR="00CC197D" w:rsidRPr="004C7D13">
        <w:rPr>
          <w:szCs w:val="24"/>
        </w:rPr>
        <w:t>of the Public Utility Commission of Texas (</w:t>
      </w:r>
      <w:r w:rsidR="003D18B2">
        <w:rPr>
          <w:szCs w:val="24"/>
        </w:rPr>
        <w:t>Commission</w:t>
      </w:r>
      <w:r w:rsidR="00CC197D" w:rsidRPr="004C7D13">
        <w:rPr>
          <w:szCs w:val="24"/>
        </w:rPr>
        <w:t>)</w:t>
      </w:r>
      <w:r w:rsidR="00D94044" w:rsidRPr="004C7D13">
        <w:rPr>
          <w:szCs w:val="24"/>
        </w:rPr>
        <w:t xml:space="preserve"> (collectively, Parties),</w:t>
      </w:r>
      <w:r w:rsidR="00D94044" w:rsidRPr="004C7D13">
        <w:rPr>
          <w:b/>
          <w:szCs w:val="24"/>
        </w:rPr>
        <w:t xml:space="preserve"> </w:t>
      </w:r>
      <w:r w:rsidR="00D94044" w:rsidRPr="004C7D13">
        <w:rPr>
          <w:szCs w:val="24"/>
        </w:rPr>
        <w:t xml:space="preserve">and hereby submit this Joint </w:t>
      </w:r>
      <w:r w:rsidR="00CF292A" w:rsidRPr="004C7D13">
        <w:rPr>
          <w:szCs w:val="24"/>
        </w:rPr>
        <w:t xml:space="preserve">Motion to Admit Evidence and </w:t>
      </w:r>
      <w:r w:rsidR="002D0E12">
        <w:rPr>
          <w:szCs w:val="24"/>
        </w:rPr>
        <w:t xml:space="preserve">Proposed Order Approving </w:t>
      </w:r>
      <w:r w:rsidR="001F4F42">
        <w:rPr>
          <w:szCs w:val="24"/>
        </w:rPr>
        <w:t>the Transaction</w:t>
      </w:r>
      <w:r w:rsidR="00D94044" w:rsidRPr="004C7D13">
        <w:rPr>
          <w:szCs w:val="24"/>
        </w:rPr>
        <w:t xml:space="preserve">.  In support thereof, the Parties show the following:   </w:t>
      </w:r>
    </w:p>
    <w:p w14:paraId="26E15B8F" w14:textId="77777777" w:rsidR="00CC197D" w:rsidRPr="004C7D13" w:rsidRDefault="00CC197D" w:rsidP="00E80053">
      <w:pPr>
        <w:pStyle w:val="Heading4"/>
        <w:spacing w:after="0" w:line="360" w:lineRule="auto"/>
        <w:ind w:left="0" w:firstLine="720"/>
        <w:jc w:val="both"/>
      </w:pPr>
    </w:p>
    <w:p w14:paraId="26E15B90" w14:textId="77777777" w:rsidR="00CC197D" w:rsidRPr="004C7D13" w:rsidRDefault="00CC197D" w:rsidP="00E80053">
      <w:pPr>
        <w:pStyle w:val="ListParagraph"/>
        <w:numPr>
          <w:ilvl w:val="0"/>
          <w:numId w:val="11"/>
        </w:numPr>
        <w:spacing w:line="360" w:lineRule="auto"/>
        <w:jc w:val="center"/>
        <w:rPr>
          <w:b/>
        </w:rPr>
      </w:pPr>
      <w:r w:rsidRPr="004C7D13">
        <w:rPr>
          <w:b/>
        </w:rPr>
        <w:t>BACKGROUND</w:t>
      </w:r>
    </w:p>
    <w:p w14:paraId="15C04CCE" w14:textId="34124E2B" w:rsidR="00203E63" w:rsidRDefault="00203E63" w:rsidP="002A6264">
      <w:pPr>
        <w:spacing w:line="360" w:lineRule="auto"/>
        <w:ind w:firstLine="720"/>
        <w:rPr>
          <w:szCs w:val="24"/>
        </w:rPr>
      </w:pPr>
      <w:r w:rsidRPr="00203E63">
        <w:rPr>
          <w:szCs w:val="24"/>
        </w:rPr>
        <w:t xml:space="preserve">On September 27, 2019, RJR Water Company, Inc. (RJR Water) and Mountain River Water (Mountain River, </w:t>
      </w:r>
      <w:r w:rsidR="00335A02">
        <w:rPr>
          <w:szCs w:val="24"/>
        </w:rPr>
        <w:t>Mountain River Water</w:t>
      </w:r>
      <w:r w:rsidRPr="00203E63">
        <w:rPr>
          <w:szCs w:val="24"/>
        </w:rPr>
        <w:t xml:space="preserve">) (collectively, Applicants) filed an application for </w:t>
      </w:r>
      <w:r w:rsidR="00EE7A3E" w:rsidRPr="00203E63">
        <w:rPr>
          <w:szCs w:val="24"/>
        </w:rPr>
        <w:t xml:space="preserve">sale, transfer, or merger </w:t>
      </w:r>
      <w:r w:rsidRPr="00203E63">
        <w:rPr>
          <w:szCs w:val="24"/>
        </w:rPr>
        <w:t>of facilities and certificate rights in Parker and Palo Pinto Counties, Texas, pursuant to Tex</w:t>
      </w:r>
      <w:r w:rsidR="00EE7A3E">
        <w:rPr>
          <w:szCs w:val="24"/>
        </w:rPr>
        <w:t>as</w:t>
      </w:r>
      <w:r w:rsidRPr="00203E63">
        <w:rPr>
          <w:szCs w:val="24"/>
        </w:rPr>
        <w:t xml:space="preserve"> Water Code (TWC) Ann. § 13.301 and the 16 Tex</w:t>
      </w:r>
      <w:r w:rsidR="00EE7A3E">
        <w:rPr>
          <w:szCs w:val="24"/>
        </w:rPr>
        <w:t>as</w:t>
      </w:r>
      <w:r w:rsidRPr="00203E63">
        <w:rPr>
          <w:szCs w:val="24"/>
        </w:rPr>
        <w:t xml:space="preserve"> Admin</w:t>
      </w:r>
      <w:r w:rsidR="00EE7A3E">
        <w:rPr>
          <w:szCs w:val="24"/>
        </w:rPr>
        <w:t>istrative</w:t>
      </w:r>
      <w:r w:rsidRPr="00203E63">
        <w:rPr>
          <w:szCs w:val="24"/>
        </w:rPr>
        <w:t xml:space="preserve"> Code (TAC) § 24.239. Specifically, Applicants seek to transfer all of Mountain River’s water service area and associated Certificate of Convenience and Necessity (CCN) number 12139 to RJR Water. The requested transfer includes approximately 345 acres with 132 current customers.</w:t>
      </w:r>
      <w:r w:rsidR="00CF292A" w:rsidRPr="004C7D13">
        <w:rPr>
          <w:szCs w:val="24"/>
        </w:rPr>
        <w:tab/>
      </w:r>
    </w:p>
    <w:p w14:paraId="26E15B91" w14:textId="3D4D8D01" w:rsidR="00BA4C8E" w:rsidRPr="004C7D13" w:rsidRDefault="0038161F" w:rsidP="00203E63">
      <w:pPr>
        <w:spacing w:line="360" w:lineRule="auto"/>
        <w:ind w:firstLine="360"/>
      </w:pPr>
      <w:r>
        <w:rPr>
          <w:szCs w:val="24"/>
        </w:rPr>
        <w:t xml:space="preserve">On March 13, 2020, the Commission Administrative Law Judge (ALJ) issued Order No. 6, approving the sale and transfer to proceed. </w:t>
      </w:r>
      <w:r w:rsidR="00CF292A" w:rsidRPr="004C7D13">
        <w:rPr>
          <w:szCs w:val="24"/>
        </w:rPr>
        <w:t xml:space="preserve">Order No. </w:t>
      </w:r>
      <w:r>
        <w:rPr>
          <w:szCs w:val="24"/>
        </w:rPr>
        <w:t>7</w:t>
      </w:r>
      <w:r w:rsidR="00D94044" w:rsidRPr="004C7D13">
        <w:rPr>
          <w:szCs w:val="24"/>
        </w:rPr>
        <w:t xml:space="preserve">, issued </w:t>
      </w:r>
      <w:r>
        <w:rPr>
          <w:szCs w:val="24"/>
        </w:rPr>
        <w:t>May</w:t>
      </w:r>
      <w:r w:rsidR="006C7E4E">
        <w:rPr>
          <w:szCs w:val="24"/>
        </w:rPr>
        <w:t xml:space="preserve"> </w:t>
      </w:r>
      <w:r>
        <w:rPr>
          <w:szCs w:val="24"/>
        </w:rPr>
        <w:t>27</w:t>
      </w:r>
      <w:r w:rsidR="00CF292A" w:rsidRPr="004C7D13">
        <w:rPr>
          <w:szCs w:val="24"/>
        </w:rPr>
        <w:t>, 20</w:t>
      </w:r>
      <w:r w:rsidR="001F4F42">
        <w:rPr>
          <w:szCs w:val="24"/>
        </w:rPr>
        <w:t>20</w:t>
      </w:r>
      <w:r w:rsidR="00D94044" w:rsidRPr="004C7D13">
        <w:rPr>
          <w:szCs w:val="24"/>
        </w:rPr>
        <w:t xml:space="preserve">, </w:t>
      </w:r>
      <w:r w:rsidR="00D94044" w:rsidRPr="004C7D13">
        <w:t xml:space="preserve">established a deadline of </w:t>
      </w:r>
      <w:r>
        <w:t>July</w:t>
      </w:r>
      <w:r w:rsidR="00CF292A" w:rsidRPr="004C7D13">
        <w:t xml:space="preserve"> </w:t>
      </w:r>
      <w:r>
        <w:t>20</w:t>
      </w:r>
      <w:r w:rsidR="00CF292A" w:rsidRPr="004C7D13">
        <w:t>, 20</w:t>
      </w:r>
      <w:r w:rsidR="00B21904">
        <w:t>20</w:t>
      </w:r>
      <w:r w:rsidR="00D94044" w:rsidRPr="004C7D13">
        <w:t xml:space="preserve"> for the Parties to file</w:t>
      </w:r>
      <w:r w:rsidR="00CF292A" w:rsidRPr="004C7D13">
        <w:t xml:space="preserve"> a</w:t>
      </w:r>
      <w:r w:rsidR="00D94044" w:rsidRPr="004C7D13">
        <w:t xml:space="preserve"> </w:t>
      </w:r>
      <w:r w:rsidR="00CF292A" w:rsidRPr="004C7D13">
        <w:t xml:space="preserve">joint motion to admit evidence and proposed </w:t>
      </w:r>
      <w:r>
        <w:t>notice of approval</w:t>
      </w:r>
      <w:r w:rsidR="002D0E12">
        <w:t xml:space="preserve">. </w:t>
      </w:r>
      <w:r w:rsidR="00D94044" w:rsidRPr="004C7D13">
        <w:t xml:space="preserve">Therefore, this pleading is timely filed. </w:t>
      </w:r>
    </w:p>
    <w:p w14:paraId="26E15B92" w14:textId="77777777" w:rsidR="00D94044" w:rsidRPr="004C7D13" w:rsidRDefault="00D94044" w:rsidP="00E80053">
      <w:pPr>
        <w:autoSpaceDE w:val="0"/>
        <w:autoSpaceDN w:val="0"/>
        <w:adjustRightInd w:val="0"/>
        <w:spacing w:line="360" w:lineRule="auto"/>
        <w:ind w:firstLine="720"/>
        <w:rPr>
          <w:szCs w:val="24"/>
        </w:rPr>
      </w:pPr>
    </w:p>
    <w:p w14:paraId="26E15B93" w14:textId="77777777" w:rsidR="00CC197D" w:rsidRPr="004C7D13" w:rsidRDefault="00D94044" w:rsidP="00E80053">
      <w:pPr>
        <w:pStyle w:val="ListParagraph"/>
        <w:numPr>
          <w:ilvl w:val="0"/>
          <w:numId w:val="11"/>
        </w:numPr>
        <w:spacing w:line="360" w:lineRule="auto"/>
        <w:jc w:val="center"/>
        <w:rPr>
          <w:b/>
        </w:rPr>
      </w:pPr>
      <w:r w:rsidRPr="004C7D13">
        <w:rPr>
          <w:b/>
        </w:rPr>
        <w:t>MOTION TO ADMIT EVIDENCE</w:t>
      </w:r>
    </w:p>
    <w:p w14:paraId="394887E2" w14:textId="77777777" w:rsidR="0038161F" w:rsidRDefault="00D94044" w:rsidP="002D0E12">
      <w:pPr>
        <w:widowControl w:val="0"/>
        <w:spacing w:line="360" w:lineRule="auto"/>
        <w:rPr>
          <w:szCs w:val="24"/>
        </w:rPr>
      </w:pPr>
      <w:r w:rsidRPr="004C7D13">
        <w:rPr>
          <w:szCs w:val="24"/>
        </w:rPr>
        <w:tab/>
        <w:t xml:space="preserve">The Parties request the entry of the following items into the record of this proceeding: </w:t>
      </w:r>
    </w:p>
    <w:p w14:paraId="29778325" w14:textId="77777777" w:rsidR="0038161F" w:rsidRDefault="006C7E4E" w:rsidP="0038161F">
      <w:pPr>
        <w:widowControl w:val="0"/>
        <w:spacing w:line="360" w:lineRule="auto"/>
        <w:ind w:firstLine="360"/>
        <w:rPr>
          <w:color w:val="000000"/>
          <w:spacing w:val="6"/>
          <w:szCs w:val="24"/>
        </w:rPr>
      </w:pPr>
      <w:r w:rsidRPr="006C7E4E">
        <w:rPr>
          <w:color w:val="000000"/>
          <w:spacing w:val="6"/>
          <w:szCs w:val="24"/>
        </w:rPr>
        <w:t xml:space="preserve">(a) </w:t>
      </w:r>
      <w:r w:rsidR="0038161F">
        <w:rPr>
          <w:color w:val="000000"/>
          <w:spacing w:val="6"/>
          <w:szCs w:val="24"/>
        </w:rPr>
        <w:t xml:space="preserve">Applicant’s Bill of Sale </w:t>
      </w:r>
      <w:r w:rsidR="002D0E12">
        <w:rPr>
          <w:color w:val="000000"/>
          <w:spacing w:val="6"/>
          <w:szCs w:val="24"/>
        </w:rPr>
        <w:t>(</w:t>
      </w:r>
      <w:r w:rsidRPr="006C7E4E">
        <w:rPr>
          <w:color w:val="000000"/>
          <w:spacing w:val="6"/>
          <w:szCs w:val="24"/>
        </w:rPr>
        <w:t xml:space="preserve">filed on </w:t>
      </w:r>
      <w:r w:rsidR="0038161F">
        <w:rPr>
          <w:color w:val="000000"/>
          <w:spacing w:val="6"/>
          <w:szCs w:val="24"/>
        </w:rPr>
        <w:t>May</w:t>
      </w:r>
      <w:r w:rsidRPr="006C7E4E">
        <w:rPr>
          <w:color w:val="000000"/>
          <w:spacing w:val="6"/>
          <w:szCs w:val="24"/>
        </w:rPr>
        <w:t xml:space="preserve"> </w:t>
      </w:r>
      <w:r w:rsidR="0038161F">
        <w:rPr>
          <w:color w:val="000000"/>
          <w:spacing w:val="6"/>
          <w:szCs w:val="24"/>
        </w:rPr>
        <w:t>5</w:t>
      </w:r>
      <w:r w:rsidRPr="006C7E4E">
        <w:rPr>
          <w:color w:val="000000"/>
          <w:spacing w:val="6"/>
          <w:szCs w:val="24"/>
        </w:rPr>
        <w:t>, 20</w:t>
      </w:r>
      <w:r w:rsidR="0038161F">
        <w:rPr>
          <w:color w:val="000000"/>
          <w:spacing w:val="6"/>
          <w:szCs w:val="24"/>
        </w:rPr>
        <w:t>20</w:t>
      </w:r>
      <w:r w:rsidR="002D0E12">
        <w:rPr>
          <w:color w:val="000000"/>
          <w:spacing w:val="6"/>
          <w:szCs w:val="24"/>
        </w:rPr>
        <w:t>, AIS Item No. 1</w:t>
      </w:r>
      <w:r w:rsidR="0038161F">
        <w:rPr>
          <w:color w:val="000000"/>
          <w:spacing w:val="6"/>
          <w:szCs w:val="24"/>
        </w:rPr>
        <w:t>5</w:t>
      </w:r>
      <w:r w:rsidR="002D0E12">
        <w:rPr>
          <w:color w:val="000000"/>
          <w:spacing w:val="6"/>
          <w:szCs w:val="24"/>
        </w:rPr>
        <w:t>)</w:t>
      </w:r>
      <w:r w:rsidRPr="006C7E4E">
        <w:rPr>
          <w:color w:val="000000"/>
          <w:spacing w:val="6"/>
          <w:szCs w:val="24"/>
        </w:rPr>
        <w:t xml:space="preserve">; </w:t>
      </w:r>
    </w:p>
    <w:p w14:paraId="32F80BD7" w14:textId="77777777" w:rsidR="0038161F" w:rsidRDefault="006C7E4E" w:rsidP="0038161F">
      <w:pPr>
        <w:widowControl w:val="0"/>
        <w:spacing w:line="360" w:lineRule="auto"/>
        <w:ind w:firstLine="360"/>
        <w:rPr>
          <w:szCs w:val="24"/>
        </w:rPr>
      </w:pPr>
      <w:r w:rsidRPr="006C7E4E">
        <w:rPr>
          <w:color w:val="000000"/>
          <w:spacing w:val="6"/>
          <w:szCs w:val="24"/>
        </w:rPr>
        <w:t>(b</w:t>
      </w:r>
      <w:r w:rsidR="0038161F">
        <w:rPr>
          <w:color w:val="000000"/>
          <w:spacing w:val="6"/>
          <w:szCs w:val="24"/>
        </w:rPr>
        <w:t>)</w:t>
      </w:r>
      <w:r w:rsidR="0038161F" w:rsidRPr="0038161F">
        <w:t xml:space="preserve"> </w:t>
      </w:r>
      <w:r w:rsidR="0038161F" w:rsidRPr="0038161F">
        <w:rPr>
          <w:color w:val="000000"/>
          <w:spacing w:val="6"/>
          <w:szCs w:val="24"/>
        </w:rPr>
        <w:t xml:space="preserve">Staff’s Closing Documents Sufficiency Recommendation (filed on </w:t>
      </w:r>
      <w:r w:rsidR="0038161F">
        <w:rPr>
          <w:color w:val="000000"/>
          <w:spacing w:val="6"/>
          <w:szCs w:val="24"/>
        </w:rPr>
        <w:t>May</w:t>
      </w:r>
      <w:r w:rsidR="0038161F" w:rsidRPr="0038161F">
        <w:rPr>
          <w:color w:val="000000"/>
          <w:spacing w:val="6"/>
          <w:szCs w:val="24"/>
        </w:rPr>
        <w:t xml:space="preserve"> 2</w:t>
      </w:r>
      <w:r w:rsidR="0038161F">
        <w:rPr>
          <w:color w:val="000000"/>
          <w:spacing w:val="6"/>
          <w:szCs w:val="24"/>
        </w:rPr>
        <w:t>0</w:t>
      </w:r>
      <w:r w:rsidR="0038161F" w:rsidRPr="0038161F">
        <w:rPr>
          <w:color w:val="000000"/>
          <w:spacing w:val="6"/>
          <w:szCs w:val="24"/>
        </w:rPr>
        <w:t xml:space="preserve">, 2020, AIS Item No. </w:t>
      </w:r>
      <w:r w:rsidR="0038161F">
        <w:rPr>
          <w:color w:val="000000"/>
          <w:spacing w:val="6"/>
          <w:szCs w:val="24"/>
        </w:rPr>
        <w:t>17)</w:t>
      </w:r>
      <w:r w:rsidRPr="006C7E4E">
        <w:rPr>
          <w:szCs w:val="24"/>
        </w:rPr>
        <w:t xml:space="preserve">; </w:t>
      </w:r>
      <w:r w:rsidR="00203E63">
        <w:rPr>
          <w:szCs w:val="24"/>
        </w:rPr>
        <w:t xml:space="preserve"> </w:t>
      </w:r>
    </w:p>
    <w:p w14:paraId="010AB2BA" w14:textId="77777777" w:rsidR="0038161F" w:rsidRDefault="006C7E4E" w:rsidP="0038161F">
      <w:pPr>
        <w:widowControl w:val="0"/>
        <w:spacing w:line="360" w:lineRule="auto"/>
        <w:ind w:firstLine="360"/>
        <w:rPr>
          <w:szCs w:val="24"/>
        </w:rPr>
      </w:pPr>
      <w:r w:rsidRPr="006C7E4E">
        <w:rPr>
          <w:szCs w:val="24"/>
        </w:rPr>
        <w:lastRenderedPageBreak/>
        <w:t>(</w:t>
      </w:r>
      <w:r w:rsidR="00203E63">
        <w:rPr>
          <w:szCs w:val="24"/>
        </w:rPr>
        <w:t>c</w:t>
      </w:r>
      <w:r w:rsidRPr="006C7E4E">
        <w:rPr>
          <w:szCs w:val="24"/>
        </w:rPr>
        <w:t xml:space="preserve">) </w:t>
      </w:r>
      <w:r w:rsidR="0060571B">
        <w:t>Applicant’s</w:t>
      </w:r>
      <w:r w:rsidRPr="006C7E4E">
        <w:rPr>
          <w:szCs w:val="24"/>
        </w:rPr>
        <w:t xml:space="preserve"> </w:t>
      </w:r>
      <w:r w:rsidR="0038161F">
        <w:rPr>
          <w:szCs w:val="24"/>
        </w:rPr>
        <w:t>consent form</w:t>
      </w:r>
      <w:r w:rsidRPr="006C7E4E">
        <w:rPr>
          <w:szCs w:val="24"/>
        </w:rPr>
        <w:t xml:space="preserve"> </w:t>
      </w:r>
      <w:r w:rsidR="002D0E12">
        <w:rPr>
          <w:szCs w:val="24"/>
        </w:rPr>
        <w:t>(</w:t>
      </w:r>
      <w:r w:rsidRPr="006C7E4E">
        <w:rPr>
          <w:szCs w:val="24"/>
        </w:rPr>
        <w:t xml:space="preserve">filed on </w:t>
      </w:r>
      <w:r w:rsidR="0038161F">
        <w:t>July</w:t>
      </w:r>
      <w:r>
        <w:t xml:space="preserve"> </w:t>
      </w:r>
      <w:r w:rsidR="0038161F">
        <w:t>10</w:t>
      </w:r>
      <w:r w:rsidRPr="0027053C">
        <w:t>, 20</w:t>
      </w:r>
      <w:r w:rsidR="0038161F">
        <w:t>20</w:t>
      </w:r>
      <w:r w:rsidR="002D0E12">
        <w:t xml:space="preserve">, </w:t>
      </w:r>
      <w:r w:rsidR="002D0E12">
        <w:rPr>
          <w:szCs w:val="24"/>
        </w:rPr>
        <w:t xml:space="preserve">AIS Item No. </w:t>
      </w:r>
      <w:r w:rsidR="0038161F">
        <w:rPr>
          <w:szCs w:val="24"/>
        </w:rPr>
        <w:t>20</w:t>
      </w:r>
      <w:r w:rsidR="002D0E12">
        <w:rPr>
          <w:szCs w:val="24"/>
        </w:rPr>
        <w:t>)</w:t>
      </w:r>
      <w:r w:rsidRPr="006C7E4E">
        <w:rPr>
          <w:szCs w:val="24"/>
        </w:rPr>
        <w:t xml:space="preserve">; </w:t>
      </w:r>
    </w:p>
    <w:p w14:paraId="4F289C44" w14:textId="632740D8" w:rsidR="006C7E4E" w:rsidRPr="006C7E4E" w:rsidRDefault="000D662B" w:rsidP="0038161F">
      <w:pPr>
        <w:widowControl w:val="0"/>
        <w:spacing w:line="360" w:lineRule="auto"/>
        <w:ind w:firstLine="360"/>
        <w:rPr>
          <w:szCs w:val="24"/>
        </w:rPr>
      </w:pPr>
      <w:r>
        <w:rPr>
          <w:szCs w:val="24"/>
        </w:rPr>
        <w:t>(</w:t>
      </w:r>
      <w:r w:rsidR="00203E63">
        <w:rPr>
          <w:szCs w:val="24"/>
        </w:rPr>
        <w:t>d</w:t>
      </w:r>
      <w:r>
        <w:rPr>
          <w:szCs w:val="24"/>
        </w:rPr>
        <w:t xml:space="preserve">) </w:t>
      </w:r>
      <w:r w:rsidR="0038161F">
        <w:rPr>
          <w:szCs w:val="24"/>
        </w:rPr>
        <w:t>the attached map, certificate, and tariff</w:t>
      </w:r>
      <w:r w:rsidR="001F4F42">
        <w:rPr>
          <w:szCs w:val="24"/>
        </w:rPr>
        <w:t>;</w:t>
      </w:r>
    </w:p>
    <w:p w14:paraId="3AAC7504" w14:textId="77777777" w:rsidR="00CE1C19" w:rsidRPr="004C7D13" w:rsidRDefault="00CE1C19" w:rsidP="002D0E12">
      <w:pPr>
        <w:spacing w:line="360" w:lineRule="auto"/>
      </w:pPr>
    </w:p>
    <w:p w14:paraId="26E15B96" w14:textId="77777777" w:rsidR="00D94044" w:rsidRPr="004C7D13" w:rsidRDefault="00D94044" w:rsidP="00E80053">
      <w:pPr>
        <w:pStyle w:val="ListParagraph"/>
        <w:numPr>
          <w:ilvl w:val="0"/>
          <w:numId w:val="11"/>
        </w:numPr>
        <w:spacing w:line="360" w:lineRule="auto"/>
        <w:jc w:val="center"/>
        <w:rPr>
          <w:b/>
        </w:rPr>
      </w:pPr>
      <w:r w:rsidRPr="004C7D13">
        <w:rPr>
          <w:b/>
        </w:rPr>
        <w:t>JOINT PROPOSED NOTICE OF APPROVAL</w:t>
      </w:r>
    </w:p>
    <w:p w14:paraId="5E123FAA" w14:textId="620F72AA" w:rsidR="0038161F" w:rsidRDefault="00D94044" w:rsidP="0038161F">
      <w:pPr>
        <w:pStyle w:val="ListParagraph"/>
        <w:spacing w:line="360" w:lineRule="auto"/>
        <w:ind w:left="0"/>
        <w:rPr>
          <w:szCs w:val="24"/>
        </w:rPr>
      </w:pPr>
      <w:r w:rsidRPr="004C7D13">
        <w:tab/>
      </w:r>
      <w:r w:rsidR="0038161F" w:rsidRPr="004C7D13">
        <w:rPr>
          <w:szCs w:val="24"/>
        </w:rPr>
        <w:t xml:space="preserve">The </w:t>
      </w:r>
      <w:r w:rsidR="0038161F">
        <w:rPr>
          <w:szCs w:val="24"/>
        </w:rPr>
        <w:t xml:space="preserve">Parties </w:t>
      </w:r>
      <w:r w:rsidR="0038161F" w:rsidRPr="00BD70E4">
        <w:rPr>
          <w:szCs w:val="24"/>
        </w:rPr>
        <w:t>move for adoption of the attached Joint Proposed Notice of Approval.</w:t>
      </w:r>
    </w:p>
    <w:p w14:paraId="26E15B98" w14:textId="77777777" w:rsidR="00D94044" w:rsidRPr="0038161F" w:rsidRDefault="00D94044" w:rsidP="0038161F">
      <w:pPr>
        <w:spacing w:line="360" w:lineRule="auto"/>
        <w:rPr>
          <w:b/>
        </w:rPr>
      </w:pPr>
    </w:p>
    <w:p w14:paraId="26E15B99" w14:textId="77777777" w:rsidR="00CC197D" w:rsidRPr="004C7D13" w:rsidRDefault="00CC197D" w:rsidP="00E80053">
      <w:pPr>
        <w:pStyle w:val="ListParagraph"/>
        <w:numPr>
          <w:ilvl w:val="0"/>
          <w:numId w:val="11"/>
        </w:numPr>
        <w:spacing w:line="360" w:lineRule="auto"/>
        <w:jc w:val="center"/>
        <w:rPr>
          <w:b/>
        </w:rPr>
      </w:pPr>
      <w:r w:rsidRPr="004C7D13">
        <w:rPr>
          <w:b/>
        </w:rPr>
        <w:t>CONCLUSION</w:t>
      </w:r>
    </w:p>
    <w:p w14:paraId="706AE2BF" w14:textId="77777777" w:rsidR="0038161F" w:rsidRPr="00BD70E4" w:rsidRDefault="00D94044" w:rsidP="0038161F">
      <w:pPr>
        <w:widowControl w:val="0"/>
        <w:spacing w:line="360" w:lineRule="auto"/>
        <w:rPr>
          <w:szCs w:val="24"/>
        </w:rPr>
      </w:pPr>
      <w:r w:rsidRPr="004C7D13">
        <w:rPr>
          <w:szCs w:val="24"/>
        </w:rPr>
        <w:tab/>
      </w:r>
      <w:r w:rsidR="0038161F" w:rsidRPr="004C7D13">
        <w:rPr>
          <w:szCs w:val="24"/>
        </w:rPr>
        <w:t xml:space="preserve">The </w:t>
      </w:r>
      <w:r w:rsidR="0038161F">
        <w:rPr>
          <w:szCs w:val="24"/>
        </w:rPr>
        <w:t xml:space="preserve">Parties </w:t>
      </w:r>
      <w:r w:rsidR="0038161F" w:rsidRPr="00BD70E4">
        <w:rPr>
          <w:szCs w:val="24"/>
        </w:rPr>
        <w:t xml:space="preserve">respectfully request that the items listed above be admitted into the record of </w:t>
      </w:r>
    </w:p>
    <w:p w14:paraId="26E15B9A" w14:textId="33A2C3D5" w:rsidR="00D94044" w:rsidRPr="004C7D13" w:rsidRDefault="0038161F" w:rsidP="00E80053">
      <w:pPr>
        <w:widowControl w:val="0"/>
        <w:spacing w:line="360" w:lineRule="auto"/>
        <w:rPr>
          <w:szCs w:val="24"/>
        </w:rPr>
      </w:pPr>
      <w:r w:rsidRPr="00BD70E4">
        <w:rPr>
          <w:szCs w:val="24"/>
        </w:rPr>
        <w:t>this proceeding as evidence and that the Commission adopt the attached Proposed Notice of Approval.</w:t>
      </w:r>
    </w:p>
    <w:p w14:paraId="26E15B9B" w14:textId="77777777" w:rsidR="00CC197D" w:rsidRPr="004C7D13" w:rsidRDefault="00CC197D" w:rsidP="00CC197D">
      <w:pPr>
        <w:spacing w:line="360" w:lineRule="auto"/>
      </w:pPr>
    </w:p>
    <w:p w14:paraId="0AF6B43D" w14:textId="46B60B8D" w:rsidR="00475572" w:rsidRDefault="00475572" w:rsidP="00475572">
      <w:pPr>
        <w:jc w:val="left"/>
      </w:pPr>
      <w:r>
        <w:t xml:space="preserve">Dated: </w:t>
      </w:r>
      <w:r>
        <w:fldChar w:fldCharType="begin"/>
      </w:r>
      <w:r>
        <w:instrText xml:space="preserve"> DATE \@ "MMMM d, yyyy" </w:instrText>
      </w:r>
      <w:r>
        <w:fldChar w:fldCharType="separate"/>
      </w:r>
      <w:r w:rsidR="002A6264">
        <w:rPr>
          <w:noProof/>
        </w:rPr>
        <w:t>July 20, 2020</w:t>
      </w:r>
      <w:r>
        <w:fldChar w:fldCharType="end"/>
      </w:r>
    </w:p>
    <w:p w14:paraId="356D30FF" w14:textId="77777777" w:rsidR="00475572" w:rsidRDefault="00475572" w:rsidP="00475572">
      <w:pPr>
        <w:jc w:val="left"/>
      </w:pPr>
    </w:p>
    <w:p w14:paraId="38FD8040" w14:textId="77777777" w:rsidR="00475572" w:rsidRDefault="00475572" w:rsidP="00475572">
      <w:pPr>
        <w:pStyle w:val="Normaldouble"/>
        <w:ind w:left="4320"/>
      </w:pPr>
      <w:r>
        <w:t>Respectfully submitted,</w:t>
      </w:r>
    </w:p>
    <w:p w14:paraId="702DFA61" w14:textId="77777777" w:rsidR="00475572" w:rsidRPr="00F95914" w:rsidRDefault="00475572" w:rsidP="00475572">
      <w:pPr>
        <w:ind w:left="4320"/>
        <w:contextualSpacing/>
        <w:jc w:val="left"/>
        <w:rPr>
          <w:b/>
          <w:szCs w:val="24"/>
        </w:rPr>
      </w:pPr>
      <w:r w:rsidRPr="00F95914">
        <w:rPr>
          <w:b/>
          <w:szCs w:val="24"/>
        </w:rPr>
        <w:t>PUBLIC UTILITY COMMISSION OF TEXAS LEGAL DIVISION</w:t>
      </w:r>
    </w:p>
    <w:p w14:paraId="2EEB40FE" w14:textId="77777777" w:rsidR="00475572" w:rsidRDefault="00475572" w:rsidP="00475572">
      <w:pPr>
        <w:pStyle w:val="Normaldouble"/>
        <w:spacing w:line="240" w:lineRule="auto"/>
        <w:ind w:left="3600"/>
      </w:pPr>
    </w:p>
    <w:p w14:paraId="5130AF54" w14:textId="77777777" w:rsidR="0038161F" w:rsidRPr="00275D3A" w:rsidRDefault="0038161F" w:rsidP="0038161F">
      <w:pPr>
        <w:keepNext/>
        <w:ind w:left="4320"/>
        <w:rPr>
          <w:szCs w:val="24"/>
        </w:rPr>
      </w:pPr>
      <w:r>
        <w:rPr>
          <w:szCs w:val="24"/>
        </w:rPr>
        <w:t>Rachelle Nicolette Robles</w:t>
      </w:r>
    </w:p>
    <w:p w14:paraId="4E5E81EF" w14:textId="77777777" w:rsidR="00475572" w:rsidRDefault="00475572" w:rsidP="00475572">
      <w:pPr>
        <w:pStyle w:val="Normaldouble"/>
        <w:spacing w:line="240" w:lineRule="auto"/>
        <w:ind w:left="4320"/>
        <w:jc w:val="left"/>
      </w:pPr>
      <w:r>
        <w:t xml:space="preserve">Division Director </w:t>
      </w:r>
    </w:p>
    <w:p w14:paraId="1AAB8904" w14:textId="77777777" w:rsidR="00475572" w:rsidRDefault="00475572" w:rsidP="00475572">
      <w:pPr>
        <w:pStyle w:val="Normaldouble"/>
        <w:spacing w:line="240" w:lineRule="auto"/>
        <w:ind w:left="4320"/>
      </w:pPr>
    </w:p>
    <w:p w14:paraId="41B4141A" w14:textId="3C73AC41" w:rsidR="00475572" w:rsidRPr="00275D3A" w:rsidRDefault="0038161F" w:rsidP="00475572">
      <w:pPr>
        <w:keepNext/>
        <w:ind w:left="4320"/>
        <w:rPr>
          <w:szCs w:val="24"/>
        </w:rPr>
      </w:pPr>
      <w:r>
        <w:rPr>
          <w:szCs w:val="24"/>
        </w:rPr>
        <w:t>Heath D. Armstrong</w:t>
      </w:r>
    </w:p>
    <w:p w14:paraId="34740562" w14:textId="77777777" w:rsidR="00475572" w:rsidRPr="006A28CF" w:rsidRDefault="00475572" w:rsidP="0047557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Managing Attorney</w:t>
      </w:r>
    </w:p>
    <w:p w14:paraId="61FF5592" w14:textId="77777777" w:rsidR="00475572" w:rsidRPr="006A28CF" w:rsidRDefault="00475572" w:rsidP="00475572">
      <w:pPr>
        <w:overflowPunct w:val="0"/>
        <w:autoSpaceDE w:val="0"/>
        <w:autoSpaceDN w:val="0"/>
        <w:adjustRightInd w:val="0"/>
        <w:textAlignment w:val="baseline"/>
        <w:rPr>
          <w:szCs w:val="24"/>
        </w:rPr>
      </w:pPr>
    </w:p>
    <w:p w14:paraId="1B829B22" w14:textId="77777777" w:rsidR="00475572" w:rsidRPr="006A28CF" w:rsidRDefault="00475572" w:rsidP="00475572">
      <w:pPr>
        <w:overflowPunct w:val="0"/>
        <w:autoSpaceDE w:val="0"/>
        <w:autoSpaceDN w:val="0"/>
        <w:adjustRightInd w:val="0"/>
        <w:textAlignment w:val="baseline"/>
        <w:rPr>
          <w:szCs w:val="24"/>
        </w:rPr>
      </w:pPr>
    </w:p>
    <w:p w14:paraId="7C8619B3" w14:textId="1B4ACD3D" w:rsidR="00475572" w:rsidRPr="0038161F" w:rsidRDefault="0038161F" w:rsidP="00475572">
      <w:pPr>
        <w:overflowPunct w:val="0"/>
        <w:autoSpaceDE w:val="0"/>
        <w:autoSpaceDN w:val="0"/>
        <w:adjustRightInd w:val="0"/>
        <w:ind w:left="3600" w:firstLine="720"/>
        <w:textAlignment w:val="baseline"/>
        <w:rPr>
          <w:szCs w:val="24"/>
          <w:u w:val="single"/>
        </w:rPr>
      </w:pPr>
      <w:r w:rsidRPr="0038161F">
        <w:rPr>
          <w:szCs w:val="24"/>
          <w:u w:val="single"/>
        </w:rPr>
        <w:t>/s/ Rustin Tawater________</w:t>
      </w:r>
    </w:p>
    <w:p w14:paraId="3F94EAA1" w14:textId="77777777" w:rsidR="00475572" w:rsidRPr="006A28CF" w:rsidRDefault="00475572" w:rsidP="00475572">
      <w:pPr>
        <w:overflowPunct w:val="0"/>
        <w:autoSpaceDE w:val="0"/>
        <w:autoSpaceDN w:val="0"/>
        <w:adjustRightInd w:val="0"/>
        <w:ind w:left="3600" w:firstLine="720"/>
        <w:textAlignment w:val="baseline"/>
        <w:rPr>
          <w:szCs w:val="24"/>
        </w:rPr>
      </w:pPr>
      <w:bookmarkStart w:id="0" w:name="OLE_LINK1"/>
      <w:r w:rsidRPr="006A28CF">
        <w:rPr>
          <w:szCs w:val="24"/>
        </w:rPr>
        <w:t>Rustin Tawater</w:t>
      </w:r>
    </w:p>
    <w:p w14:paraId="4EF9ED0B" w14:textId="77777777" w:rsidR="00475572" w:rsidRPr="006A28CF" w:rsidRDefault="00475572" w:rsidP="00475572">
      <w:pPr>
        <w:overflowPunct w:val="0"/>
        <w:autoSpaceDE w:val="0"/>
        <w:autoSpaceDN w:val="0"/>
        <w:adjustRightInd w:val="0"/>
        <w:textAlignment w:val="baseline"/>
        <w:rPr>
          <w:szCs w:val="24"/>
        </w:rPr>
      </w:pPr>
      <w:r w:rsidRPr="006A28CF">
        <w:rPr>
          <w:szCs w:val="24"/>
        </w:rPr>
        <w:tab/>
      </w:r>
      <w:r>
        <w:rPr>
          <w:szCs w:val="24"/>
        </w:rPr>
        <w:tab/>
      </w:r>
      <w:r>
        <w:rPr>
          <w:szCs w:val="24"/>
        </w:rPr>
        <w:tab/>
      </w:r>
      <w:r>
        <w:rPr>
          <w:szCs w:val="24"/>
        </w:rPr>
        <w:tab/>
      </w:r>
      <w:r>
        <w:rPr>
          <w:szCs w:val="24"/>
        </w:rPr>
        <w:tab/>
      </w:r>
      <w:r>
        <w:rPr>
          <w:szCs w:val="24"/>
        </w:rPr>
        <w:tab/>
        <w:t xml:space="preserve">State Bar No. </w:t>
      </w:r>
      <w:r w:rsidRPr="006A28CF">
        <w:rPr>
          <w:szCs w:val="24"/>
        </w:rPr>
        <w:t>24110430</w:t>
      </w:r>
    </w:p>
    <w:bookmarkEnd w:id="0"/>
    <w:p w14:paraId="65078E91" w14:textId="77777777" w:rsidR="00475572" w:rsidRPr="006A28CF" w:rsidRDefault="00475572" w:rsidP="0047557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1701 N. Congress Avenue</w:t>
      </w:r>
    </w:p>
    <w:p w14:paraId="6DF54D21" w14:textId="77777777" w:rsidR="00475572" w:rsidRPr="006A28CF" w:rsidRDefault="00475572" w:rsidP="0047557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P.O. Box 13326</w:t>
      </w:r>
    </w:p>
    <w:p w14:paraId="769CDFE0" w14:textId="77777777" w:rsidR="00475572" w:rsidRPr="006A28CF" w:rsidRDefault="00475572" w:rsidP="0047557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Austin, Texas 78711-3326</w:t>
      </w:r>
    </w:p>
    <w:p w14:paraId="7B457BFF" w14:textId="77777777" w:rsidR="00475572" w:rsidRPr="006A28CF" w:rsidRDefault="00475572" w:rsidP="00475572">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(512) 936-7230</w:t>
      </w:r>
    </w:p>
    <w:p w14:paraId="33B2EDEF" w14:textId="77777777" w:rsidR="00475572" w:rsidRPr="006A28CF" w:rsidRDefault="00475572" w:rsidP="00475572">
      <w:pPr>
        <w:tabs>
          <w:tab w:val="left" w:pos="4320"/>
        </w:tabs>
        <w:overflowPunct w:val="0"/>
        <w:autoSpaceDE w:val="0"/>
        <w:autoSpaceDN w:val="0"/>
        <w:adjustRightInd w:val="0"/>
        <w:textAlignment w:val="baseline"/>
        <w:rPr>
          <w:szCs w:val="24"/>
        </w:rPr>
      </w:pPr>
      <w:r w:rsidRPr="006A28CF">
        <w:rPr>
          <w:szCs w:val="24"/>
        </w:rPr>
        <w:tab/>
      </w:r>
      <w:bookmarkStart w:id="1" w:name="_GoBack"/>
      <w:bookmarkEnd w:id="1"/>
      <w:r w:rsidRPr="006A28CF">
        <w:rPr>
          <w:szCs w:val="24"/>
        </w:rPr>
        <w:t>(512) 936-7268 (facsimile)</w:t>
      </w:r>
    </w:p>
    <w:p w14:paraId="725EACE2" w14:textId="77777777" w:rsidR="00475572" w:rsidRPr="006A28CF" w:rsidRDefault="00475572" w:rsidP="00475572">
      <w:pPr>
        <w:tabs>
          <w:tab w:val="left" w:pos="4320"/>
        </w:tabs>
        <w:overflowPunct w:val="0"/>
        <w:autoSpaceDE w:val="0"/>
        <w:autoSpaceDN w:val="0"/>
        <w:adjustRightInd w:val="0"/>
        <w:textAlignment w:val="baseline"/>
        <w:rPr>
          <w:szCs w:val="24"/>
        </w:rPr>
      </w:pPr>
      <w:r w:rsidRPr="006A28CF">
        <w:rPr>
          <w:szCs w:val="24"/>
        </w:rPr>
        <w:tab/>
        <w:t>rustin.tawater@puc.texas.gov</w:t>
      </w:r>
    </w:p>
    <w:p w14:paraId="47DDB7EA" w14:textId="3875303F" w:rsidR="006B059C" w:rsidRPr="004C7D13" w:rsidRDefault="006B059C" w:rsidP="00CE1C19"/>
    <w:p w14:paraId="5F722DFA" w14:textId="77777777" w:rsidR="00475572" w:rsidRDefault="00475572" w:rsidP="006B059C">
      <w:pPr>
        <w:pStyle w:val="Blockquote"/>
        <w:ind w:left="0"/>
        <w:rPr>
          <w:b/>
        </w:rPr>
      </w:pPr>
    </w:p>
    <w:p w14:paraId="26E15BBC" w14:textId="4C28F6D5" w:rsidR="0024421C" w:rsidRDefault="006B059C" w:rsidP="00A65898">
      <w:pPr>
        <w:pStyle w:val="Blockquote"/>
        <w:ind w:left="0"/>
      </w:pPr>
      <w:r w:rsidRPr="004C7D13">
        <w:tab/>
      </w:r>
      <w:r w:rsidRPr="004C7D13">
        <w:tab/>
      </w:r>
      <w:r w:rsidRPr="004C7D13">
        <w:tab/>
      </w:r>
      <w:r w:rsidRPr="004C7D13">
        <w:tab/>
      </w:r>
      <w:r w:rsidRPr="004C7D13">
        <w:tab/>
      </w:r>
    </w:p>
    <w:p w14:paraId="5A922384" w14:textId="7AE4EC80" w:rsidR="0038161F" w:rsidRDefault="0038161F" w:rsidP="00A65898">
      <w:pPr>
        <w:pStyle w:val="Blockquote"/>
        <w:ind w:left="0"/>
      </w:pPr>
    </w:p>
    <w:p w14:paraId="3B51F4E5" w14:textId="77777777" w:rsidR="0038161F" w:rsidRDefault="0038161F" w:rsidP="00A65898">
      <w:pPr>
        <w:pStyle w:val="Blockquote"/>
        <w:ind w:left="0"/>
      </w:pPr>
    </w:p>
    <w:p w14:paraId="2B28A397" w14:textId="77777777" w:rsidR="0087679A" w:rsidRPr="00A65898" w:rsidRDefault="0087679A" w:rsidP="00A65898">
      <w:pPr>
        <w:pStyle w:val="Blockquote"/>
        <w:ind w:left="0"/>
      </w:pPr>
    </w:p>
    <w:p w14:paraId="26E15BBD" w14:textId="77777777" w:rsidR="00CC197D" w:rsidRPr="004C7D13" w:rsidRDefault="00CC197D" w:rsidP="00CC197D">
      <w:pPr>
        <w:jc w:val="center"/>
        <w:rPr>
          <w:b/>
          <w:bCs/>
          <w:caps/>
          <w:szCs w:val="24"/>
        </w:rPr>
      </w:pPr>
    </w:p>
    <w:p w14:paraId="26E15BBE" w14:textId="34A91AC6" w:rsidR="00CC197D" w:rsidRPr="004C7D13" w:rsidRDefault="00CC197D" w:rsidP="00CC197D">
      <w:pPr>
        <w:jc w:val="center"/>
        <w:rPr>
          <w:b/>
          <w:bCs/>
          <w:caps/>
          <w:szCs w:val="24"/>
        </w:rPr>
      </w:pPr>
      <w:r w:rsidRPr="004C7D13">
        <w:rPr>
          <w:b/>
          <w:bCs/>
          <w:caps/>
          <w:szCs w:val="24"/>
        </w:rPr>
        <w:lastRenderedPageBreak/>
        <w:t>Docket</w:t>
      </w:r>
      <w:r w:rsidRPr="004C7D13">
        <w:rPr>
          <w:b/>
          <w:bCs/>
          <w:szCs w:val="24"/>
        </w:rPr>
        <w:t xml:space="preserve"> </w:t>
      </w:r>
      <w:r w:rsidRPr="004C7D13">
        <w:rPr>
          <w:b/>
          <w:bCs/>
          <w:caps/>
          <w:szCs w:val="24"/>
        </w:rPr>
        <w:t xml:space="preserve">No. </w:t>
      </w:r>
      <w:r w:rsidR="00D34C9F">
        <w:rPr>
          <w:b/>
          <w:bCs/>
          <w:caps/>
          <w:szCs w:val="24"/>
        </w:rPr>
        <w:t>50057</w:t>
      </w:r>
    </w:p>
    <w:p w14:paraId="26E15BBF" w14:textId="77777777" w:rsidR="00CC197D" w:rsidRPr="004C7D13" w:rsidRDefault="00CC197D" w:rsidP="00CC197D">
      <w:pPr>
        <w:keepNext/>
        <w:jc w:val="center"/>
        <w:rPr>
          <w:b/>
          <w:szCs w:val="24"/>
        </w:rPr>
      </w:pPr>
      <w:r w:rsidRPr="004C7D13">
        <w:rPr>
          <w:b/>
          <w:szCs w:val="24"/>
        </w:rPr>
        <w:t>CERTIFICATE OF SERVICE</w:t>
      </w:r>
    </w:p>
    <w:p w14:paraId="26E15BC0" w14:textId="77777777" w:rsidR="00CC197D" w:rsidRPr="004C7D13" w:rsidRDefault="00CC197D" w:rsidP="00CC197D">
      <w:pPr>
        <w:keepNext/>
        <w:jc w:val="center"/>
        <w:rPr>
          <w:b/>
          <w:szCs w:val="24"/>
        </w:rPr>
      </w:pPr>
    </w:p>
    <w:p w14:paraId="10758BBD" w14:textId="7E4D9DE1" w:rsidR="0038161F" w:rsidRDefault="0038161F" w:rsidP="0038161F">
      <w:pPr>
        <w:keepNext/>
        <w:spacing w:line="360" w:lineRule="auto"/>
        <w:ind w:firstLine="720"/>
        <w:rPr>
          <w:szCs w:val="24"/>
        </w:rPr>
      </w:pPr>
      <w:r>
        <w:rPr>
          <w:szCs w:val="24"/>
        </w:rPr>
        <w:t>I certify that, unless otherwise ordered by the presiding officer, notice of the filing of this document was provided to all parties of record via electronic mail on July 20, 2020, in accordance with the Order Suspending Rules, issued in Project No. 50664.</w:t>
      </w:r>
    </w:p>
    <w:p w14:paraId="0F507696" w14:textId="27DAD04B" w:rsidR="0038161F" w:rsidRPr="004C7D13" w:rsidRDefault="0038161F" w:rsidP="00CC197D">
      <w:pPr>
        <w:spacing w:line="360" w:lineRule="auto"/>
        <w:ind w:firstLine="720"/>
        <w:rPr>
          <w:szCs w:val="24"/>
        </w:rPr>
      </w:pPr>
    </w:p>
    <w:p w14:paraId="522CBB8C" w14:textId="77777777" w:rsidR="0038161F" w:rsidRPr="0038161F" w:rsidRDefault="0038161F" w:rsidP="0038161F">
      <w:pPr>
        <w:overflowPunct w:val="0"/>
        <w:autoSpaceDE w:val="0"/>
        <w:autoSpaceDN w:val="0"/>
        <w:adjustRightInd w:val="0"/>
        <w:ind w:left="3600" w:firstLine="720"/>
        <w:textAlignment w:val="baseline"/>
        <w:rPr>
          <w:szCs w:val="24"/>
          <w:u w:val="single"/>
        </w:rPr>
      </w:pPr>
      <w:r w:rsidRPr="0038161F">
        <w:rPr>
          <w:szCs w:val="24"/>
          <w:u w:val="single"/>
        </w:rPr>
        <w:t>/s/ Rustin Tawater________</w:t>
      </w:r>
    </w:p>
    <w:p w14:paraId="26E15BC4" w14:textId="526E0EA6" w:rsidR="001551DD" w:rsidRPr="004C7D13" w:rsidRDefault="00C00121" w:rsidP="00FC0DB3">
      <w:pPr>
        <w:pStyle w:val="Normaldouble"/>
        <w:spacing w:line="240" w:lineRule="auto"/>
        <w:ind w:left="4320"/>
      </w:pPr>
      <w:r w:rsidRPr="004C7D13">
        <w:t>Rustin Tawater</w:t>
      </w:r>
    </w:p>
    <w:p w14:paraId="26E15BD9" w14:textId="712EA76C" w:rsidR="007D6B86" w:rsidRPr="004C7D13" w:rsidRDefault="007D6B86" w:rsidP="001A2454">
      <w:pPr>
        <w:pStyle w:val="Normaldouble"/>
        <w:spacing w:line="240" w:lineRule="auto"/>
      </w:pPr>
    </w:p>
    <w:p w14:paraId="25D9BF04" w14:textId="2D81BBC5" w:rsidR="00F17F64" w:rsidRPr="004C7D13" w:rsidRDefault="00F17F64" w:rsidP="001A2454">
      <w:pPr>
        <w:pStyle w:val="Normaldouble"/>
        <w:spacing w:line="240" w:lineRule="auto"/>
      </w:pPr>
    </w:p>
    <w:p w14:paraId="650D3AB3" w14:textId="4791BF77" w:rsidR="00F17F64" w:rsidRPr="004C7D13" w:rsidRDefault="00F17F64" w:rsidP="001A2454">
      <w:pPr>
        <w:pStyle w:val="Normaldouble"/>
        <w:spacing w:line="240" w:lineRule="auto"/>
      </w:pPr>
    </w:p>
    <w:p w14:paraId="3D6B1B49" w14:textId="51029E4E" w:rsidR="00F17F64" w:rsidRPr="004C7D13" w:rsidRDefault="00F17F64" w:rsidP="001A2454">
      <w:pPr>
        <w:pStyle w:val="Normaldouble"/>
        <w:spacing w:line="240" w:lineRule="auto"/>
      </w:pPr>
    </w:p>
    <w:p w14:paraId="6C7FE78E" w14:textId="01E32EE5" w:rsidR="00F17F64" w:rsidRPr="004C7D13" w:rsidRDefault="00F17F64" w:rsidP="001A2454">
      <w:pPr>
        <w:pStyle w:val="Normaldouble"/>
        <w:spacing w:line="240" w:lineRule="auto"/>
      </w:pPr>
    </w:p>
    <w:p w14:paraId="038AC7DC" w14:textId="7E21ED08" w:rsidR="00F17F64" w:rsidRPr="004C7D13" w:rsidRDefault="00F17F64" w:rsidP="001A2454">
      <w:pPr>
        <w:pStyle w:val="Normaldouble"/>
        <w:spacing w:line="240" w:lineRule="auto"/>
      </w:pPr>
    </w:p>
    <w:p w14:paraId="768F3FE2" w14:textId="7092B90F" w:rsidR="00F17F64" w:rsidRPr="004C7D13" w:rsidRDefault="00F17F64" w:rsidP="001A2454">
      <w:pPr>
        <w:pStyle w:val="Normaldouble"/>
        <w:spacing w:line="240" w:lineRule="auto"/>
      </w:pPr>
    </w:p>
    <w:p w14:paraId="47D26D4F" w14:textId="6EB84916" w:rsidR="00F17F64" w:rsidRPr="004C7D13" w:rsidRDefault="00F17F64" w:rsidP="001A2454">
      <w:pPr>
        <w:pStyle w:val="Normaldouble"/>
        <w:spacing w:line="240" w:lineRule="auto"/>
      </w:pPr>
    </w:p>
    <w:p w14:paraId="2ED8C595" w14:textId="4D20B0E2" w:rsidR="00F17F64" w:rsidRPr="004C7D13" w:rsidRDefault="00F17F64" w:rsidP="001A2454">
      <w:pPr>
        <w:pStyle w:val="Normaldouble"/>
        <w:spacing w:line="240" w:lineRule="auto"/>
      </w:pPr>
    </w:p>
    <w:p w14:paraId="7A2E9A13" w14:textId="6C25E7D6" w:rsidR="00F17F64" w:rsidRDefault="00F17F64" w:rsidP="001A2454">
      <w:pPr>
        <w:pStyle w:val="Normaldouble"/>
        <w:spacing w:line="240" w:lineRule="auto"/>
      </w:pPr>
    </w:p>
    <w:p w14:paraId="053BDF0D" w14:textId="64E8B52F" w:rsidR="00475572" w:rsidRDefault="00475572" w:rsidP="001A2454">
      <w:pPr>
        <w:pStyle w:val="Normaldouble"/>
        <w:spacing w:line="240" w:lineRule="auto"/>
      </w:pPr>
    </w:p>
    <w:p w14:paraId="4E7BC682" w14:textId="7D7B3B6B" w:rsidR="00475572" w:rsidRDefault="00475572" w:rsidP="001A2454">
      <w:pPr>
        <w:pStyle w:val="Normaldouble"/>
        <w:spacing w:line="240" w:lineRule="auto"/>
      </w:pPr>
    </w:p>
    <w:p w14:paraId="7BA38209" w14:textId="4AC09160" w:rsidR="00475572" w:rsidRDefault="00475572" w:rsidP="001A2454">
      <w:pPr>
        <w:pStyle w:val="Normaldouble"/>
        <w:spacing w:line="240" w:lineRule="auto"/>
      </w:pPr>
    </w:p>
    <w:p w14:paraId="5895DE53" w14:textId="087EF6D0" w:rsidR="00475572" w:rsidRDefault="00475572" w:rsidP="001A2454">
      <w:pPr>
        <w:pStyle w:val="Normaldouble"/>
        <w:spacing w:line="240" w:lineRule="auto"/>
      </w:pPr>
    </w:p>
    <w:p w14:paraId="09CF492E" w14:textId="7037255A" w:rsidR="00475572" w:rsidRDefault="00475572" w:rsidP="001A2454">
      <w:pPr>
        <w:pStyle w:val="Normaldouble"/>
        <w:spacing w:line="240" w:lineRule="auto"/>
      </w:pPr>
    </w:p>
    <w:p w14:paraId="0EA0DE04" w14:textId="4C71FDB8" w:rsidR="00475572" w:rsidRDefault="00475572" w:rsidP="001A2454">
      <w:pPr>
        <w:pStyle w:val="Normaldouble"/>
        <w:spacing w:line="240" w:lineRule="auto"/>
      </w:pPr>
    </w:p>
    <w:p w14:paraId="4C1F5382" w14:textId="68D38FFF" w:rsidR="00475572" w:rsidRDefault="00475572" w:rsidP="001A2454">
      <w:pPr>
        <w:pStyle w:val="Normaldouble"/>
        <w:spacing w:line="240" w:lineRule="auto"/>
      </w:pPr>
    </w:p>
    <w:p w14:paraId="17480773" w14:textId="41528A23" w:rsidR="00475572" w:rsidRDefault="00475572" w:rsidP="001A2454">
      <w:pPr>
        <w:pStyle w:val="Normaldouble"/>
        <w:spacing w:line="240" w:lineRule="auto"/>
      </w:pPr>
    </w:p>
    <w:p w14:paraId="168A45DF" w14:textId="51A737BB" w:rsidR="00475572" w:rsidRDefault="00475572" w:rsidP="001A2454">
      <w:pPr>
        <w:pStyle w:val="Normaldouble"/>
        <w:spacing w:line="240" w:lineRule="auto"/>
      </w:pPr>
    </w:p>
    <w:p w14:paraId="1711D1DC" w14:textId="21AC9EFE" w:rsidR="00475572" w:rsidRDefault="00475572" w:rsidP="001A2454">
      <w:pPr>
        <w:pStyle w:val="Normaldouble"/>
        <w:spacing w:line="240" w:lineRule="auto"/>
      </w:pPr>
    </w:p>
    <w:p w14:paraId="765C4758" w14:textId="4D29E956" w:rsidR="00475572" w:rsidRDefault="00475572" w:rsidP="001A2454">
      <w:pPr>
        <w:pStyle w:val="Normaldouble"/>
        <w:spacing w:line="240" w:lineRule="auto"/>
      </w:pPr>
    </w:p>
    <w:p w14:paraId="5BE97782" w14:textId="269AAC51" w:rsidR="00475572" w:rsidRDefault="00475572" w:rsidP="001A2454">
      <w:pPr>
        <w:pStyle w:val="Normaldouble"/>
        <w:spacing w:line="240" w:lineRule="auto"/>
      </w:pPr>
    </w:p>
    <w:p w14:paraId="16D15D18" w14:textId="78ED2800" w:rsidR="00475572" w:rsidRDefault="00475572" w:rsidP="001A2454">
      <w:pPr>
        <w:pStyle w:val="Normaldouble"/>
        <w:spacing w:line="240" w:lineRule="auto"/>
      </w:pPr>
    </w:p>
    <w:p w14:paraId="3D247060" w14:textId="39F7EDC4" w:rsidR="00475572" w:rsidRDefault="00475572" w:rsidP="001A2454">
      <w:pPr>
        <w:pStyle w:val="Normaldouble"/>
        <w:spacing w:line="240" w:lineRule="auto"/>
      </w:pPr>
    </w:p>
    <w:p w14:paraId="77693857" w14:textId="1AA34E08" w:rsidR="00475572" w:rsidRDefault="00475572" w:rsidP="001A2454">
      <w:pPr>
        <w:pStyle w:val="Normaldouble"/>
        <w:spacing w:line="240" w:lineRule="auto"/>
      </w:pPr>
    </w:p>
    <w:p w14:paraId="05F53618" w14:textId="2B28D823" w:rsidR="00475572" w:rsidRDefault="00475572" w:rsidP="001A2454">
      <w:pPr>
        <w:pStyle w:val="Normaldouble"/>
        <w:spacing w:line="240" w:lineRule="auto"/>
      </w:pPr>
    </w:p>
    <w:p w14:paraId="58F89101" w14:textId="52DFA87B" w:rsidR="00475572" w:rsidRDefault="00475572" w:rsidP="001A2454">
      <w:pPr>
        <w:pStyle w:val="Normaldouble"/>
        <w:spacing w:line="240" w:lineRule="auto"/>
      </w:pPr>
    </w:p>
    <w:p w14:paraId="694F5DB5" w14:textId="24CADF98" w:rsidR="00475572" w:rsidRDefault="00475572" w:rsidP="001A2454">
      <w:pPr>
        <w:pStyle w:val="Normaldouble"/>
        <w:spacing w:line="240" w:lineRule="auto"/>
      </w:pPr>
    </w:p>
    <w:p w14:paraId="15F080D8" w14:textId="468BA1E7" w:rsidR="00475572" w:rsidRDefault="00475572" w:rsidP="001A2454">
      <w:pPr>
        <w:pStyle w:val="Normaldouble"/>
        <w:spacing w:line="240" w:lineRule="auto"/>
      </w:pPr>
    </w:p>
    <w:p w14:paraId="75CF0709" w14:textId="224DE898" w:rsidR="00475572" w:rsidRDefault="00475572" w:rsidP="001A2454">
      <w:pPr>
        <w:pStyle w:val="Normaldouble"/>
        <w:spacing w:line="240" w:lineRule="auto"/>
      </w:pPr>
    </w:p>
    <w:p w14:paraId="21E0E0AB" w14:textId="4B17C49B" w:rsidR="00475572" w:rsidRDefault="00475572" w:rsidP="001A2454">
      <w:pPr>
        <w:pStyle w:val="Normaldouble"/>
        <w:spacing w:line="240" w:lineRule="auto"/>
      </w:pPr>
    </w:p>
    <w:p w14:paraId="69DE48E5" w14:textId="0F9F6A30" w:rsidR="00475572" w:rsidRDefault="00475572" w:rsidP="001A2454">
      <w:pPr>
        <w:pStyle w:val="Normaldouble"/>
        <w:spacing w:line="240" w:lineRule="auto"/>
      </w:pPr>
    </w:p>
    <w:p w14:paraId="71B9639D" w14:textId="702F765E" w:rsidR="00475572" w:rsidRDefault="00475572" w:rsidP="001A2454">
      <w:pPr>
        <w:pStyle w:val="Normaldouble"/>
        <w:spacing w:line="240" w:lineRule="auto"/>
      </w:pPr>
    </w:p>
    <w:p w14:paraId="67DCE98F" w14:textId="20F90511" w:rsidR="00475572" w:rsidRDefault="00475572" w:rsidP="001A2454">
      <w:pPr>
        <w:pStyle w:val="Normaldouble"/>
        <w:spacing w:line="240" w:lineRule="auto"/>
      </w:pPr>
    </w:p>
    <w:p w14:paraId="0C442928" w14:textId="77777777" w:rsidR="00475572" w:rsidRPr="004C7D13" w:rsidRDefault="00475572" w:rsidP="001A2454">
      <w:pPr>
        <w:pStyle w:val="Normaldouble"/>
        <w:spacing w:line="240" w:lineRule="auto"/>
      </w:pPr>
    </w:p>
    <w:p w14:paraId="075FD067" w14:textId="01CAB5AC" w:rsidR="00F17F64" w:rsidRPr="004C7D13" w:rsidRDefault="00F17F64" w:rsidP="001A2454">
      <w:pPr>
        <w:pStyle w:val="Normaldouble"/>
        <w:spacing w:line="240" w:lineRule="auto"/>
      </w:pPr>
    </w:p>
    <w:p w14:paraId="58A82814" w14:textId="4517B86E" w:rsidR="00F17F64" w:rsidRPr="004C7D13" w:rsidRDefault="00F17F64" w:rsidP="001A2454">
      <w:pPr>
        <w:pStyle w:val="Normaldouble"/>
        <w:spacing w:line="240" w:lineRule="auto"/>
      </w:pPr>
    </w:p>
    <w:p w14:paraId="26E15BDA" w14:textId="1ED70500" w:rsidR="007D6B86" w:rsidRPr="004C7D13" w:rsidRDefault="007D6B86" w:rsidP="007D6B86">
      <w:pPr>
        <w:pStyle w:val="Docketnumber"/>
        <w:rPr>
          <w:sz w:val="24"/>
          <w:szCs w:val="24"/>
        </w:rPr>
      </w:pPr>
      <w:r w:rsidRPr="004C7D13">
        <w:rPr>
          <w:sz w:val="24"/>
          <w:szCs w:val="24"/>
        </w:rPr>
        <w:t xml:space="preserve">DOCKET NO. </w:t>
      </w:r>
      <w:r w:rsidR="00D34C9F">
        <w:rPr>
          <w:sz w:val="24"/>
          <w:szCs w:val="24"/>
        </w:rPr>
        <w:t>50057</w:t>
      </w:r>
    </w:p>
    <w:p w14:paraId="26E15BDB" w14:textId="77777777" w:rsidR="007D6B86" w:rsidRPr="004C7D13" w:rsidRDefault="007D6B86" w:rsidP="007D6B86">
      <w:pPr>
        <w:jc w:val="center"/>
        <w:rPr>
          <w:b/>
        </w:rPr>
      </w:pPr>
    </w:p>
    <w:tbl>
      <w:tblPr>
        <w:tblW w:w="9846" w:type="dxa"/>
        <w:jc w:val="center"/>
        <w:tblLook w:val="01E0" w:firstRow="1" w:lastRow="1" w:firstColumn="1" w:lastColumn="1" w:noHBand="0" w:noVBand="0"/>
      </w:tblPr>
      <w:tblGrid>
        <w:gridCol w:w="4788"/>
        <w:gridCol w:w="342"/>
        <w:gridCol w:w="4716"/>
      </w:tblGrid>
      <w:tr w:rsidR="007D6B86" w:rsidRPr="004C7D13" w14:paraId="26E15BE6" w14:textId="77777777" w:rsidTr="007A009E">
        <w:trPr>
          <w:jc w:val="center"/>
        </w:trPr>
        <w:tc>
          <w:tcPr>
            <w:tcW w:w="4788" w:type="dxa"/>
          </w:tcPr>
          <w:p w14:paraId="26E15BDC" w14:textId="054D25E8" w:rsidR="007D6B86" w:rsidRPr="004C7D13" w:rsidRDefault="00D34C9F" w:rsidP="007A009E">
            <w:pPr>
              <w:jc w:val="left"/>
              <w:rPr>
                <w:b/>
                <w:caps/>
                <w:szCs w:val="24"/>
              </w:rPr>
            </w:pPr>
            <w:r w:rsidRPr="00C772AF">
              <w:rPr>
                <w:b/>
                <w:caps/>
              </w:rPr>
              <w:t>Application of RJR Water Company, Inc. and Mountain River Water for Sale, Transfer, or Merger of Facilities and Certificate Rights in Parker and Palo Pinto Counties</w:t>
            </w:r>
          </w:p>
        </w:tc>
        <w:tc>
          <w:tcPr>
            <w:tcW w:w="342" w:type="dxa"/>
          </w:tcPr>
          <w:p w14:paraId="26E15BDD" w14:textId="77777777" w:rsidR="007D6B86" w:rsidRPr="004C7D13" w:rsidRDefault="007D6B86" w:rsidP="007A009E">
            <w:pPr>
              <w:rPr>
                <w:b/>
              </w:rPr>
            </w:pPr>
            <w:r w:rsidRPr="004C7D13">
              <w:rPr>
                <w:b/>
              </w:rPr>
              <w:t>§</w:t>
            </w:r>
          </w:p>
          <w:p w14:paraId="26E15BDE" w14:textId="77777777" w:rsidR="007D6B86" w:rsidRPr="004C7D13" w:rsidRDefault="007D6B86" w:rsidP="007A009E">
            <w:pPr>
              <w:rPr>
                <w:b/>
              </w:rPr>
            </w:pPr>
            <w:r w:rsidRPr="004C7D13">
              <w:rPr>
                <w:b/>
              </w:rPr>
              <w:t>§</w:t>
            </w:r>
          </w:p>
          <w:p w14:paraId="26E15BDF" w14:textId="77777777" w:rsidR="007D6B86" w:rsidRPr="004C7D13" w:rsidRDefault="007D6B86" w:rsidP="007A009E">
            <w:pPr>
              <w:rPr>
                <w:b/>
              </w:rPr>
            </w:pPr>
            <w:r w:rsidRPr="004C7D13">
              <w:rPr>
                <w:b/>
              </w:rPr>
              <w:t>§</w:t>
            </w:r>
          </w:p>
          <w:p w14:paraId="26E15BE0" w14:textId="77777777" w:rsidR="007D6B86" w:rsidRPr="004C7D13" w:rsidRDefault="007D6B86" w:rsidP="007A009E">
            <w:pPr>
              <w:rPr>
                <w:b/>
              </w:rPr>
            </w:pPr>
            <w:r w:rsidRPr="004C7D13">
              <w:rPr>
                <w:b/>
              </w:rPr>
              <w:t>§</w:t>
            </w:r>
          </w:p>
          <w:p w14:paraId="26E15BE1" w14:textId="77777777" w:rsidR="007D6B86" w:rsidRPr="004C7D13" w:rsidRDefault="007D6B86" w:rsidP="007A009E">
            <w:pPr>
              <w:rPr>
                <w:b/>
              </w:rPr>
            </w:pPr>
            <w:r w:rsidRPr="004C7D13">
              <w:rPr>
                <w:b/>
              </w:rPr>
              <w:t>§</w:t>
            </w:r>
          </w:p>
        </w:tc>
        <w:tc>
          <w:tcPr>
            <w:tcW w:w="4716" w:type="dxa"/>
          </w:tcPr>
          <w:p w14:paraId="26E15BE2" w14:textId="77777777" w:rsidR="007D6B86" w:rsidRPr="004C7D13" w:rsidRDefault="007D6B86" w:rsidP="007A009E">
            <w:pPr>
              <w:pStyle w:val="Docketstyle"/>
              <w:spacing w:line="240" w:lineRule="auto"/>
              <w:jc w:val="center"/>
              <w:rPr>
                <w:bCs/>
              </w:rPr>
            </w:pPr>
          </w:p>
          <w:p w14:paraId="26E15BE3" w14:textId="77777777" w:rsidR="007D6B86" w:rsidRPr="004C7D13" w:rsidRDefault="007D6B86" w:rsidP="007A009E">
            <w:pPr>
              <w:pStyle w:val="Docketstyle"/>
              <w:spacing w:line="240" w:lineRule="auto"/>
              <w:jc w:val="center"/>
              <w:rPr>
                <w:bCs/>
              </w:rPr>
            </w:pPr>
            <w:r w:rsidRPr="004C7D13">
              <w:rPr>
                <w:bCs/>
              </w:rPr>
              <w:t>PUBLIC UTILITY COMMISSION</w:t>
            </w:r>
          </w:p>
          <w:p w14:paraId="26E15BE4" w14:textId="77777777" w:rsidR="007D6B86" w:rsidRPr="004C7D13" w:rsidRDefault="007D6B86" w:rsidP="007A009E">
            <w:pPr>
              <w:pStyle w:val="Docketstyle"/>
              <w:spacing w:line="240" w:lineRule="auto"/>
              <w:jc w:val="center"/>
              <w:rPr>
                <w:bCs/>
              </w:rPr>
            </w:pPr>
          </w:p>
          <w:p w14:paraId="26E15BE5" w14:textId="77777777" w:rsidR="007D6B86" w:rsidRPr="004C7D13" w:rsidRDefault="007D6B86" w:rsidP="007A009E">
            <w:pPr>
              <w:pStyle w:val="Docketstyle"/>
              <w:spacing w:line="240" w:lineRule="auto"/>
              <w:jc w:val="center"/>
              <w:rPr>
                <w:bCs/>
              </w:rPr>
            </w:pPr>
            <w:r w:rsidRPr="004C7D13">
              <w:rPr>
                <w:bCs/>
              </w:rPr>
              <w:t>OF TEXAS</w:t>
            </w:r>
          </w:p>
        </w:tc>
      </w:tr>
    </w:tbl>
    <w:p w14:paraId="26E15BE7" w14:textId="77777777" w:rsidR="007D6B86" w:rsidRPr="004C7D13" w:rsidRDefault="007D6B86" w:rsidP="00FC0DB3">
      <w:pPr>
        <w:pStyle w:val="Normaldouble"/>
        <w:spacing w:line="240" w:lineRule="auto"/>
        <w:ind w:left="4320"/>
      </w:pPr>
    </w:p>
    <w:p w14:paraId="26E15BE8" w14:textId="1693E496" w:rsidR="007D6B86" w:rsidRPr="004C7D13" w:rsidRDefault="007D6B86" w:rsidP="007D6B86">
      <w:pPr>
        <w:pStyle w:val="Normaldouble"/>
        <w:spacing w:line="360" w:lineRule="auto"/>
        <w:jc w:val="center"/>
        <w:rPr>
          <w:b/>
        </w:rPr>
      </w:pPr>
      <w:r w:rsidRPr="004C7D13">
        <w:rPr>
          <w:b/>
        </w:rPr>
        <w:t xml:space="preserve">JOINT PROPOSED </w:t>
      </w:r>
      <w:r w:rsidR="0038161F">
        <w:rPr>
          <w:b/>
        </w:rPr>
        <w:t>NOTICE OF APPROVAL</w:t>
      </w:r>
    </w:p>
    <w:p w14:paraId="750AF0B4" w14:textId="4D48605A" w:rsidR="00475572" w:rsidRDefault="007D6B86" w:rsidP="007D6B86">
      <w:pPr>
        <w:spacing w:line="360" w:lineRule="auto"/>
      </w:pPr>
      <w:r w:rsidRPr="004C7D13">
        <w:tab/>
        <w:t xml:space="preserve">This Joint Proposed </w:t>
      </w:r>
      <w:r w:rsidR="002D0E12">
        <w:t>Order Approving Sale to Proceed</w:t>
      </w:r>
      <w:r w:rsidRPr="004C7D13">
        <w:t xml:space="preserve"> addresses the application of </w:t>
      </w:r>
      <w:r w:rsidR="00D15062">
        <w:rPr>
          <w:szCs w:val="24"/>
        </w:rPr>
        <w:t>RJR Water Company, Inc. and Mountain River Water</w:t>
      </w:r>
      <w:r w:rsidR="00475572" w:rsidRPr="002260B0">
        <w:rPr>
          <w:szCs w:val="24"/>
        </w:rPr>
        <w:t xml:space="preserve"> (collectively, Applicants) </w:t>
      </w:r>
      <w:r w:rsidRPr="004C7D13">
        <w:t xml:space="preserve">for an amendment </w:t>
      </w:r>
      <w:r w:rsidR="0012092C" w:rsidRPr="004C7D13">
        <w:t xml:space="preserve">for sale, transfer, or merger of certificate rights in </w:t>
      </w:r>
      <w:r w:rsidR="00D15062">
        <w:t>Parker and Palo Pinto</w:t>
      </w:r>
      <w:r w:rsidR="0012092C" w:rsidRPr="004C7D13">
        <w:t xml:space="preserve"> Count</w:t>
      </w:r>
      <w:r w:rsidR="00D15062">
        <w:t>ies</w:t>
      </w:r>
      <w:r w:rsidRPr="004C7D13">
        <w:t>.</w:t>
      </w:r>
      <w:r w:rsidR="00475572">
        <w:t xml:space="preserve"> </w:t>
      </w:r>
      <w:r w:rsidR="00475572" w:rsidRPr="00475572">
        <w:t>The applicants seek to transfer all</w:t>
      </w:r>
      <w:r w:rsidR="00475572">
        <w:t xml:space="preserve"> </w:t>
      </w:r>
      <w:r w:rsidR="00475572" w:rsidRPr="00475572">
        <w:t xml:space="preserve">of </w:t>
      </w:r>
      <w:r w:rsidR="00D15062">
        <w:t>Mountain River Water’s</w:t>
      </w:r>
      <w:r w:rsidR="00475572" w:rsidRPr="00475572">
        <w:t xml:space="preserve"> facilities and service area under water certificate of convenience and necessity</w:t>
      </w:r>
      <w:r w:rsidR="00475572">
        <w:t xml:space="preserve"> </w:t>
      </w:r>
      <w:r w:rsidR="00475572" w:rsidRPr="00475572">
        <w:t xml:space="preserve">(CCN) number </w:t>
      </w:r>
      <w:r w:rsidR="00D15062">
        <w:t>12139</w:t>
      </w:r>
      <w:r w:rsidR="00475572" w:rsidRPr="00475572">
        <w:t xml:space="preserve"> to </w:t>
      </w:r>
      <w:r w:rsidR="00D15062">
        <w:t>RJR Water Company, Inc</w:t>
      </w:r>
      <w:r w:rsidR="00475572" w:rsidRPr="00475572">
        <w:t>.</w:t>
      </w:r>
    </w:p>
    <w:p w14:paraId="26E15BE9" w14:textId="7D926A74" w:rsidR="007D6B86" w:rsidRPr="004C7D13" w:rsidRDefault="007D6B86" w:rsidP="00475572">
      <w:pPr>
        <w:spacing w:line="360" w:lineRule="auto"/>
        <w:ind w:firstLine="720"/>
      </w:pPr>
      <w:r w:rsidRPr="004C7D13">
        <w:t xml:space="preserve">The Staff </w:t>
      </w:r>
      <w:r w:rsidR="00475572" w:rsidRPr="004C7D13">
        <w:t xml:space="preserve">(Staff) </w:t>
      </w:r>
      <w:r w:rsidRPr="004C7D13">
        <w:t>of the Public Utility Commission</w:t>
      </w:r>
      <w:r w:rsidR="00475572">
        <w:t xml:space="preserve"> (Commission)</w:t>
      </w:r>
      <w:r w:rsidRPr="004C7D13">
        <w:t xml:space="preserve"> recommended approval of the application.  Consistent with Staff’s recommendation, the application is approved.  </w:t>
      </w:r>
    </w:p>
    <w:p w14:paraId="26E15BEB" w14:textId="77777777" w:rsidR="007D6B86" w:rsidRPr="004C7D13" w:rsidRDefault="007D6B86" w:rsidP="007D6B86">
      <w:pPr>
        <w:spacing w:line="360" w:lineRule="auto"/>
      </w:pPr>
    </w:p>
    <w:p w14:paraId="26E15BEC" w14:textId="59BCC751" w:rsidR="007D6B86" w:rsidRDefault="007D6B86" w:rsidP="007D6B86">
      <w:pPr>
        <w:pStyle w:val="ListParagraph"/>
        <w:numPr>
          <w:ilvl w:val="0"/>
          <w:numId w:val="18"/>
        </w:numPr>
        <w:spacing w:line="360" w:lineRule="auto"/>
        <w:jc w:val="center"/>
        <w:rPr>
          <w:b/>
        </w:rPr>
      </w:pPr>
      <w:r w:rsidRPr="004C7D13">
        <w:rPr>
          <w:b/>
        </w:rPr>
        <w:t>FINDINGS OF FACT</w:t>
      </w:r>
    </w:p>
    <w:p w14:paraId="1B94D65F" w14:textId="12A619C0" w:rsidR="008164BC" w:rsidRPr="004C7D13" w:rsidRDefault="008164BC" w:rsidP="008164BC">
      <w:pPr>
        <w:spacing w:line="360" w:lineRule="auto"/>
        <w:ind w:firstLine="360"/>
      </w:pPr>
      <w:r w:rsidRPr="004C7D13">
        <w:t>The Commission adopts the following findings of fact and conclusions of law:</w:t>
      </w:r>
    </w:p>
    <w:p w14:paraId="3A376710" w14:textId="77777777" w:rsidR="008164BC" w:rsidRPr="008164BC" w:rsidRDefault="008164BC" w:rsidP="008164BC">
      <w:pPr>
        <w:spacing w:line="360" w:lineRule="auto"/>
        <w:jc w:val="center"/>
        <w:rPr>
          <w:b/>
        </w:rPr>
      </w:pPr>
    </w:p>
    <w:p w14:paraId="26E15BED" w14:textId="2690EF49" w:rsidR="007D6B86" w:rsidRPr="004C7D13" w:rsidRDefault="008164BC" w:rsidP="000E1A86">
      <w:pPr>
        <w:spacing w:line="360" w:lineRule="auto"/>
        <w:rPr>
          <w:b/>
          <w:i/>
          <w:u w:val="single"/>
        </w:rPr>
      </w:pPr>
      <w:r>
        <w:rPr>
          <w:b/>
          <w:i/>
          <w:u w:val="single"/>
        </w:rPr>
        <w:t xml:space="preserve">Applicant </w:t>
      </w:r>
    </w:p>
    <w:p w14:paraId="62E4FFD3" w14:textId="63D4D0A7" w:rsidR="0038161F" w:rsidRDefault="0038161F" w:rsidP="00A25219">
      <w:pPr>
        <w:pStyle w:val="ListParagraph"/>
        <w:numPr>
          <w:ilvl w:val="0"/>
          <w:numId w:val="31"/>
        </w:numPr>
        <w:spacing w:after="120" w:line="360" w:lineRule="auto"/>
      </w:pPr>
      <w:r>
        <w:rPr>
          <w:szCs w:val="24"/>
        </w:rPr>
        <w:t xml:space="preserve">Mountain </w:t>
      </w:r>
      <w:r w:rsidRPr="0038161F">
        <w:rPr>
          <w:szCs w:val="24"/>
        </w:rPr>
        <w:t>River Water is a domestic for-profit corporation registered with the Texas</w:t>
      </w:r>
      <w:r>
        <w:rPr>
          <w:szCs w:val="24"/>
        </w:rPr>
        <w:t xml:space="preserve"> </w:t>
      </w:r>
      <w:r w:rsidRPr="0038161F">
        <w:rPr>
          <w:szCs w:val="24"/>
        </w:rPr>
        <w:t>secretary of state on April 19, 1977, under file number 40359600</w:t>
      </w:r>
      <w:r w:rsidRPr="0038161F">
        <w:rPr>
          <w:szCs w:val="24"/>
        </w:rPr>
        <w:cr/>
      </w:r>
      <w:r w:rsidR="00335A02">
        <w:t>Mountain River Water</w:t>
      </w:r>
      <w:r w:rsidR="00475572">
        <w:t xml:space="preserve"> </w:t>
      </w:r>
      <w:r w:rsidR="005D771E">
        <w:t>owns a</w:t>
      </w:r>
      <w:r w:rsidR="00475572">
        <w:t xml:space="preserve"> water utility that provides water service in Texas under CCN</w:t>
      </w:r>
      <w:r w:rsidR="008164BC">
        <w:t xml:space="preserve"> number</w:t>
      </w:r>
      <w:r w:rsidR="00475572">
        <w:t xml:space="preserve"> </w:t>
      </w:r>
      <w:r w:rsidR="00D15062">
        <w:t>12139</w:t>
      </w:r>
      <w:r w:rsidR="008164BC">
        <w:t>.</w:t>
      </w:r>
    </w:p>
    <w:p w14:paraId="6E7E650C" w14:textId="01F772DA" w:rsidR="0038161F" w:rsidRDefault="0038161F" w:rsidP="00A25219">
      <w:pPr>
        <w:pStyle w:val="ListParagraph"/>
        <w:numPr>
          <w:ilvl w:val="0"/>
          <w:numId w:val="31"/>
        </w:numPr>
        <w:spacing w:after="120" w:line="360" w:lineRule="auto"/>
      </w:pPr>
      <w:r w:rsidRPr="0038161F">
        <w:t>Mountain River Water owns a public water system (PWS) registered with the Texas</w:t>
      </w:r>
      <w:r>
        <w:t xml:space="preserve"> </w:t>
      </w:r>
      <w:r w:rsidRPr="0038161F">
        <w:t>Commission on Environmental Quality (TCEQ) PWS number 1840077.</w:t>
      </w:r>
    </w:p>
    <w:p w14:paraId="05890585" w14:textId="77777777" w:rsidR="0038161F" w:rsidRDefault="0038161F" w:rsidP="00A25219">
      <w:pPr>
        <w:pStyle w:val="ListParagraph"/>
        <w:numPr>
          <w:ilvl w:val="0"/>
          <w:numId w:val="31"/>
        </w:numPr>
        <w:spacing w:after="120" w:line="360" w:lineRule="auto"/>
      </w:pPr>
      <w:r w:rsidRPr="0038161F">
        <w:t>Mountain River Water operates, maintains, and controls facilities that provide water</w:t>
      </w:r>
      <w:r>
        <w:t xml:space="preserve"> </w:t>
      </w:r>
      <w:r w:rsidRPr="0038161F">
        <w:t>service in Parker and Palo Pinto counties under CCN number 12139.</w:t>
      </w:r>
    </w:p>
    <w:p w14:paraId="1012F034" w14:textId="65938890" w:rsidR="0038161F" w:rsidRDefault="0038161F" w:rsidP="00A25219">
      <w:pPr>
        <w:pStyle w:val="ListParagraph"/>
        <w:numPr>
          <w:ilvl w:val="0"/>
          <w:numId w:val="31"/>
        </w:numPr>
        <w:spacing w:after="120" w:line="360" w:lineRule="auto"/>
      </w:pPr>
      <w:r w:rsidRPr="0038161F">
        <w:t>RJR Water is a domestic for-profit corporation registered with the Texas secretary of state</w:t>
      </w:r>
      <w:r>
        <w:t xml:space="preserve"> </w:t>
      </w:r>
      <w:r w:rsidRPr="0038161F">
        <w:t>on July 17, 2019, under filing number 803371238.</w:t>
      </w:r>
    </w:p>
    <w:p w14:paraId="67EADCAB" w14:textId="77777777" w:rsidR="0038161F" w:rsidRDefault="0038161F" w:rsidP="0038161F">
      <w:pPr>
        <w:spacing w:after="120" w:line="360" w:lineRule="auto"/>
      </w:pPr>
    </w:p>
    <w:p w14:paraId="2BC333CC" w14:textId="618D735C" w:rsidR="0038161F" w:rsidRDefault="0038161F" w:rsidP="0038161F">
      <w:pPr>
        <w:spacing w:after="120" w:line="360" w:lineRule="auto"/>
        <w:rPr>
          <w:b/>
          <w:bCs/>
          <w:i/>
          <w:iCs/>
          <w:u w:val="single"/>
        </w:rPr>
      </w:pPr>
      <w:r>
        <w:rPr>
          <w:b/>
          <w:bCs/>
          <w:i/>
          <w:iCs/>
          <w:u w:val="single"/>
        </w:rPr>
        <w:lastRenderedPageBreak/>
        <w:t>Application</w:t>
      </w:r>
    </w:p>
    <w:p w14:paraId="0CDB5B9C" w14:textId="76558449" w:rsidR="00335A02" w:rsidRPr="00335A02" w:rsidRDefault="0038161F" w:rsidP="00335A02">
      <w:pPr>
        <w:pStyle w:val="ListParagraph"/>
        <w:numPr>
          <w:ilvl w:val="0"/>
          <w:numId w:val="31"/>
        </w:numPr>
        <w:spacing w:after="120" w:line="360" w:lineRule="auto"/>
        <w:rPr>
          <w:szCs w:val="24"/>
        </w:rPr>
      </w:pPr>
      <w:r w:rsidRPr="00335A02">
        <w:rPr>
          <w:szCs w:val="24"/>
        </w:rPr>
        <w:t>On September 27, 2019, Mountain River Water and RJR Water filed an application for</w:t>
      </w:r>
      <w:r w:rsidR="00335A02" w:rsidRPr="00335A02">
        <w:rPr>
          <w:szCs w:val="24"/>
        </w:rPr>
        <w:t xml:space="preserve"> </w:t>
      </w:r>
      <w:r w:rsidRPr="00335A02">
        <w:rPr>
          <w:szCs w:val="24"/>
        </w:rPr>
        <w:t>approval to sell all of Mountain River's facilities and transfer all customers and</w:t>
      </w:r>
      <w:r w:rsidR="00335A02" w:rsidRPr="00335A02">
        <w:rPr>
          <w:szCs w:val="24"/>
        </w:rPr>
        <w:t xml:space="preserve"> </w:t>
      </w:r>
      <w:r w:rsidRPr="00335A02">
        <w:rPr>
          <w:szCs w:val="24"/>
        </w:rPr>
        <w:t>service area held under CCN number 12139 to RJR Water</w:t>
      </w:r>
      <w:r w:rsidR="00335A02">
        <w:rPr>
          <w:szCs w:val="24"/>
        </w:rPr>
        <w:t>.</w:t>
      </w:r>
    </w:p>
    <w:p w14:paraId="6EB31BF2" w14:textId="77777777" w:rsidR="00335A02" w:rsidRDefault="0038161F" w:rsidP="00335A02">
      <w:pPr>
        <w:pStyle w:val="ListParagraph"/>
        <w:numPr>
          <w:ilvl w:val="0"/>
          <w:numId w:val="31"/>
        </w:numPr>
        <w:spacing w:after="120" w:line="360" w:lineRule="auto"/>
        <w:rPr>
          <w:szCs w:val="24"/>
        </w:rPr>
      </w:pPr>
      <w:r w:rsidRPr="00335A02">
        <w:rPr>
          <w:szCs w:val="24"/>
        </w:rPr>
        <w:t>The requested area comprises approximately 345 acres and 132 current customers.</w:t>
      </w:r>
    </w:p>
    <w:p w14:paraId="473C945F" w14:textId="0C5D0821" w:rsidR="00335A02" w:rsidRDefault="0038161F" w:rsidP="00335A02">
      <w:pPr>
        <w:pStyle w:val="ListParagraph"/>
        <w:numPr>
          <w:ilvl w:val="0"/>
          <w:numId w:val="31"/>
        </w:numPr>
        <w:spacing w:after="120" w:line="360" w:lineRule="auto"/>
        <w:rPr>
          <w:szCs w:val="24"/>
        </w:rPr>
      </w:pPr>
      <w:r w:rsidRPr="00335A02">
        <w:rPr>
          <w:szCs w:val="24"/>
        </w:rPr>
        <w:t>The requested area is located approximately four miles southwest of downtown Millsap,</w:t>
      </w:r>
      <w:r w:rsidR="00335A02">
        <w:rPr>
          <w:szCs w:val="24"/>
        </w:rPr>
        <w:t xml:space="preserve"> </w:t>
      </w:r>
      <w:r w:rsidRPr="00335A02">
        <w:rPr>
          <w:szCs w:val="24"/>
        </w:rPr>
        <w:t>Texas, and is generally bounded on the north the by the Brazos River, on the east by the</w:t>
      </w:r>
      <w:r w:rsidR="00335A02">
        <w:rPr>
          <w:szCs w:val="24"/>
        </w:rPr>
        <w:t xml:space="preserve"> </w:t>
      </w:r>
      <w:r w:rsidRPr="00335A02">
        <w:rPr>
          <w:szCs w:val="24"/>
        </w:rPr>
        <w:t>Brazos River, on the south by Soda Springs Road, and on the west by the Brazos River.</w:t>
      </w:r>
    </w:p>
    <w:p w14:paraId="29B056E5" w14:textId="04D1246C" w:rsidR="0038161F" w:rsidRPr="00335A02" w:rsidRDefault="0038161F" w:rsidP="00335A02">
      <w:pPr>
        <w:pStyle w:val="ListParagraph"/>
        <w:numPr>
          <w:ilvl w:val="0"/>
          <w:numId w:val="31"/>
        </w:numPr>
        <w:spacing w:after="120" w:line="360" w:lineRule="auto"/>
        <w:rPr>
          <w:szCs w:val="24"/>
        </w:rPr>
      </w:pPr>
      <w:r w:rsidRPr="00335A02">
        <w:rPr>
          <w:szCs w:val="24"/>
        </w:rPr>
        <w:t>In Order No. 2 filed on October 31, 2019, the ALJ found the application administratively</w:t>
      </w:r>
      <w:r w:rsidR="00335A02">
        <w:rPr>
          <w:szCs w:val="24"/>
        </w:rPr>
        <w:t xml:space="preserve"> </w:t>
      </w:r>
      <w:r w:rsidRPr="00335A02">
        <w:rPr>
          <w:szCs w:val="24"/>
        </w:rPr>
        <w:t>complete</w:t>
      </w:r>
      <w:r w:rsidR="00335A02">
        <w:rPr>
          <w:szCs w:val="24"/>
        </w:rPr>
        <w:t>.</w:t>
      </w:r>
    </w:p>
    <w:p w14:paraId="64BAA56C" w14:textId="4195C4EC" w:rsidR="00A25219" w:rsidRDefault="008B6A04" w:rsidP="0038161F">
      <w:pPr>
        <w:spacing w:after="120" w:line="360" w:lineRule="auto"/>
      </w:pPr>
      <w:r w:rsidRPr="0038161F">
        <w:rPr>
          <w:b/>
          <w:i/>
          <w:color w:val="000000"/>
          <w:szCs w:val="24"/>
          <w:u w:val="single"/>
        </w:rPr>
        <w:t xml:space="preserve">Notice </w:t>
      </w:r>
    </w:p>
    <w:p w14:paraId="2D163585" w14:textId="3D011A7D" w:rsidR="00A25219" w:rsidRDefault="0027053C" w:rsidP="00A25219">
      <w:pPr>
        <w:pStyle w:val="ListParagraph"/>
        <w:numPr>
          <w:ilvl w:val="0"/>
          <w:numId w:val="31"/>
        </w:numPr>
        <w:spacing w:after="120" w:line="360" w:lineRule="auto"/>
      </w:pPr>
      <w:r>
        <w:t>O</w:t>
      </w:r>
      <w:r w:rsidRPr="0027053C">
        <w:t xml:space="preserve">n </w:t>
      </w:r>
      <w:r w:rsidR="00D15062">
        <w:t>November</w:t>
      </w:r>
      <w:r w:rsidRPr="0027053C">
        <w:t xml:space="preserve"> </w:t>
      </w:r>
      <w:r w:rsidR="00D15062">
        <w:t>21</w:t>
      </w:r>
      <w:r w:rsidRPr="0027053C">
        <w:t xml:space="preserve">, 2019, </w:t>
      </w:r>
      <w:r w:rsidR="00335A02">
        <w:t>RJR Water</w:t>
      </w:r>
      <w:r w:rsidR="00A25219" w:rsidRPr="0027053C">
        <w:t xml:space="preserve"> </w:t>
      </w:r>
      <w:r w:rsidRPr="0027053C">
        <w:t>filed Affidavit</w:t>
      </w:r>
      <w:r>
        <w:t>s</w:t>
      </w:r>
      <w:r w:rsidRPr="0027053C">
        <w:t xml:space="preserve"> of Notice to Current Customers,</w:t>
      </w:r>
      <w:r>
        <w:t xml:space="preserve"> </w:t>
      </w:r>
      <w:r w:rsidRPr="0027053C">
        <w:t>Neighboring Utilities and Affected Parties indicating that notice of application was mailed to the</w:t>
      </w:r>
      <w:r>
        <w:t xml:space="preserve"> </w:t>
      </w:r>
      <w:r w:rsidRPr="0027053C">
        <w:t xml:space="preserve">entities listed on the affidavits on </w:t>
      </w:r>
      <w:r w:rsidR="00D15062">
        <w:t>November</w:t>
      </w:r>
      <w:r w:rsidRPr="0027053C">
        <w:t xml:space="preserve"> </w:t>
      </w:r>
      <w:r w:rsidR="00D15062">
        <w:t>14</w:t>
      </w:r>
      <w:r w:rsidRPr="0027053C">
        <w:t>, 2019</w:t>
      </w:r>
      <w:r w:rsidR="00D15062">
        <w:t xml:space="preserve"> and</w:t>
      </w:r>
      <w:r w:rsidRPr="0027053C">
        <w:t xml:space="preserve"> </w:t>
      </w:r>
      <w:r w:rsidR="00D15062">
        <w:t>November</w:t>
      </w:r>
      <w:r w:rsidRPr="0027053C">
        <w:t xml:space="preserve"> </w:t>
      </w:r>
      <w:r w:rsidR="00D15062">
        <w:t>15</w:t>
      </w:r>
      <w:r w:rsidRPr="0027053C">
        <w:t>, 2019</w:t>
      </w:r>
      <w:r w:rsidR="00D15062">
        <w:t>.</w:t>
      </w:r>
    </w:p>
    <w:p w14:paraId="12BA2324" w14:textId="706D6C21" w:rsidR="008B6A04" w:rsidRPr="00A25219" w:rsidRDefault="008B6A04" w:rsidP="00A25219">
      <w:pPr>
        <w:pStyle w:val="ListParagraph"/>
        <w:numPr>
          <w:ilvl w:val="0"/>
          <w:numId w:val="31"/>
        </w:numPr>
        <w:spacing w:after="120" w:line="360" w:lineRule="auto"/>
      </w:pPr>
      <w:r w:rsidRPr="00A25219">
        <w:rPr>
          <w:color w:val="000000"/>
          <w:spacing w:val="8"/>
          <w:szCs w:val="24"/>
        </w:rPr>
        <w:t xml:space="preserve">In Order No. </w:t>
      </w:r>
      <w:r w:rsidR="00A25219" w:rsidRPr="00A25219">
        <w:rPr>
          <w:color w:val="000000"/>
          <w:spacing w:val="8"/>
          <w:szCs w:val="24"/>
        </w:rPr>
        <w:t>3</w:t>
      </w:r>
      <w:r w:rsidRPr="00A25219">
        <w:rPr>
          <w:color w:val="000000"/>
          <w:spacing w:val="8"/>
          <w:szCs w:val="24"/>
        </w:rPr>
        <w:t xml:space="preserve">, issued on </w:t>
      </w:r>
      <w:r w:rsidR="00D15062">
        <w:rPr>
          <w:color w:val="000000"/>
          <w:spacing w:val="8"/>
          <w:szCs w:val="24"/>
        </w:rPr>
        <w:t>December</w:t>
      </w:r>
      <w:r w:rsidRPr="00A25219">
        <w:rPr>
          <w:color w:val="000000"/>
          <w:spacing w:val="8"/>
          <w:szCs w:val="24"/>
        </w:rPr>
        <w:t xml:space="preserve"> </w:t>
      </w:r>
      <w:r w:rsidR="000E30D1">
        <w:rPr>
          <w:color w:val="000000"/>
          <w:spacing w:val="8"/>
          <w:szCs w:val="24"/>
        </w:rPr>
        <w:t>4</w:t>
      </w:r>
      <w:r w:rsidRPr="00A25219">
        <w:rPr>
          <w:color w:val="000000"/>
          <w:spacing w:val="8"/>
          <w:szCs w:val="24"/>
        </w:rPr>
        <w:t>, 2019, the ALJ deemed the notice sufficient.</w:t>
      </w:r>
    </w:p>
    <w:p w14:paraId="5CF32E64" w14:textId="77777777" w:rsidR="0027053C" w:rsidRPr="003B72CA" w:rsidRDefault="0027053C" w:rsidP="0027053C">
      <w:pPr>
        <w:tabs>
          <w:tab w:val="left" w:pos="720"/>
        </w:tabs>
        <w:spacing w:line="360" w:lineRule="auto"/>
        <w:ind w:left="720"/>
        <w:textAlignment w:val="baseline"/>
        <w:rPr>
          <w:color w:val="000000"/>
          <w:spacing w:val="8"/>
          <w:szCs w:val="24"/>
        </w:rPr>
      </w:pPr>
    </w:p>
    <w:p w14:paraId="09E2CB83" w14:textId="77777777" w:rsidR="008B6A04" w:rsidRPr="003B72CA" w:rsidRDefault="008B6A04" w:rsidP="008B6A04">
      <w:pPr>
        <w:spacing w:line="360" w:lineRule="auto"/>
        <w:textAlignment w:val="baseline"/>
        <w:rPr>
          <w:b/>
          <w:i/>
          <w:color w:val="000000"/>
          <w:spacing w:val="6"/>
          <w:szCs w:val="24"/>
          <w:u w:val="single"/>
        </w:rPr>
      </w:pPr>
      <w:r w:rsidRPr="003B72CA">
        <w:rPr>
          <w:b/>
          <w:i/>
          <w:color w:val="000000"/>
          <w:spacing w:val="6"/>
          <w:szCs w:val="24"/>
          <w:u w:val="single"/>
        </w:rPr>
        <w:t>Evidentiary Record</w:t>
      </w:r>
    </w:p>
    <w:p w14:paraId="5661CD89" w14:textId="0F817D6F" w:rsidR="00A25219" w:rsidRDefault="008B6A04" w:rsidP="00A25219">
      <w:pPr>
        <w:pStyle w:val="ListParagraph"/>
        <w:numPr>
          <w:ilvl w:val="0"/>
          <w:numId w:val="31"/>
        </w:numPr>
        <w:tabs>
          <w:tab w:val="left" w:pos="720"/>
        </w:tabs>
        <w:spacing w:line="360" w:lineRule="auto"/>
        <w:textAlignment w:val="baseline"/>
        <w:rPr>
          <w:szCs w:val="24"/>
        </w:rPr>
      </w:pPr>
      <w:r w:rsidRPr="00A25219">
        <w:rPr>
          <w:szCs w:val="24"/>
        </w:rPr>
        <w:t xml:space="preserve">On </w:t>
      </w:r>
      <w:r w:rsidR="00D15062">
        <w:rPr>
          <w:szCs w:val="24"/>
        </w:rPr>
        <w:t>February</w:t>
      </w:r>
      <w:r w:rsidRPr="00A25219">
        <w:rPr>
          <w:szCs w:val="24"/>
        </w:rPr>
        <w:t xml:space="preserve"> </w:t>
      </w:r>
      <w:r w:rsidR="00D15062">
        <w:rPr>
          <w:szCs w:val="24"/>
        </w:rPr>
        <w:t>1</w:t>
      </w:r>
      <w:r w:rsidR="00686D86">
        <w:rPr>
          <w:szCs w:val="24"/>
        </w:rPr>
        <w:t>7</w:t>
      </w:r>
      <w:r w:rsidRPr="00A25219">
        <w:rPr>
          <w:szCs w:val="24"/>
        </w:rPr>
        <w:t>, 20</w:t>
      </w:r>
      <w:r w:rsidR="00A25219" w:rsidRPr="00A25219">
        <w:rPr>
          <w:szCs w:val="24"/>
        </w:rPr>
        <w:t>20</w:t>
      </w:r>
      <w:r w:rsidRPr="00A25219">
        <w:rPr>
          <w:szCs w:val="24"/>
        </w:rPr>
        <w:t>, the parties jointly moved to admit evidence.</w:t>
      </w:r>
    </w:p>
    <w:p w14:paraId="6A3D0345" w14:textId="34879A88" w:rsidR="008B6A04" w:rsidRDefault="008B6A04" w:rsidP="00A25219">
      <w:pPr>
        <w:pStyle w:val="ListParagraph"/>
        <w:numPr>
          <w:ilvl w:val="0"/>
          <w:numId w:val="31"/>
        </w:numPr>
        <w:tabs>
          <w:tab w:val="left" w:pos="720"/>
        </w:tabs>
        <w:spacing w:line="360" w:lineRule="auto"/>
        <w:textAlignment w:val="baseline"/>
        <w:rPr>
          <w:szCs w:val="24"/>
        </w:rPr>
      </w:pPr>
      <w:r w:rsidRPr="00A25219">
        <w:rPr>
          <w:color w:val="000000"/>
          <w:spacing w:val="6"/>
          <w:szCs w:val="24"/>
        </w:rPr>
        <w:t xml:space="preserve">In Order No. </w:t>
      </w:r>
      <w:r w:rsidR="00335A02">
        <w:rPr>
          <w:color w:val="000000"/>
          <w:spacing w:val="6"/>
          <w:szCs w:val="24"/>
        </w:rPr>
        <w:t>5, issued on March 10, 2020,</w:t>
      </w:r>
      <w:r w:rsidRPr="00A25219">
        <w:rPr>
          <w:color w:val="000000"/>
          <w:spacing w:val="6"/>
          <w:szCs w:val="24"/>
        </w:rPr>
        <w:t xml:space="preserve"> the ALJ admitted the following evidence into the record</w:t>
      </w:r>
      <w:r w:rsidR="00D15062">
        <w:rPr>
          <w:color w:val="000000"/>
          <w:spacing w:val="6"/>
          <w:szCs w:val="24"/>
        </w:rPr>
        <w:t xml:space="preserve">: </w:t>
      </w:r>
      <w:r w:rsidR="00D15062" w:rsidRPr="006C7E4E">
        <w:rPr>
          <w:color w:val="000000"/>
          <w:spacing w:val="6"/>
          <w:szCs w:val="24"/>
        </w:rPr>
        <w:t>(a) the Application</w:t>
      </w:r>
      <w:r w:rsidR="00D15062">
        <w:rPr>
          <w:color w:val="000000"/>
          <w:spacing w:val="6"/>
          <w:szCs w:val="24"/>
        </w:rPr>
        <w:t xml:space="preserve"> (</w:t>
      </w:r>
      <w:r w:rsidR="00D15062" w:rsidRPr="006C7E4E">
        <w:rPr>
          <w:color w:val="000000"/>
          <w:spacing w:val="6"/>
          <w:szCs w:val="24"/>
        </w:rPr>
        <w:t xml:space="preserve">filed on </w:t>
      </w:r>
      <w:r w:rsidR="00D15062">
        <w:rPr>
          <w:color w:val="000000"/>
          <w:spacing w:val="6"/>
          <w:szCs w:val="24"/>
        </w:rPr>
        <w:t>September</w:t>
      </w:r>
      <w:r w:rsidR="00D15062" w:rsidRPr="006C7E4E">
        <w:rPr>
          <w:color w:val="000000"/>
          <w:spacing w:val="6"/>
          <w:szCs w:val="24"/>
        </w:rPr>
        <w:t xml:space="preserve"> </w:t>
      </w:r>
      <w:r w:rsidR="00D15062">
        <w:rPr>
          <w:color w:val="000000"/>
          <w:spacing w:val="6"/>
          <w:szCs w:val="24"/>
        </w:rPr>
        <w:t>27</w:t>
      </w:r>
      <w:r w:rsidR="00D15062" w:rsidRPr="006C7E4E">
        <w:rPr>
          <w:color w:val="000000"/>
          <w:spacing w:val="6"/>
          <w:szCs w:val="24"/>
        </w:rPr>
        <w:t>, 2019</w:t>
      </w:r>
      <w:r w:rsidR="00D15062">
        <w:rPr>
          <w:color w:val="000000"/>
          <w:spacing w:val="6"/>
          <w:szCs w:val="24"/>
        </w:rPr>
        <w:t>, AIS Item No. 1)</w:t>
      </w:r>
      <w:r w:rsidR="00D15062" w:rsidRPr="006C7E4E">
        <w:rPr>
          <w:color w:val="000000"/>
          <w:spacing w:val="6"/>
          <w:szCs w:val="24"/>
        </w:rPr>
        <w:t xml:space="preserve">; (b) </w:t>
      </w:r>
      <w:r w:rsidR="00335A02">
        <w:t>RJR Water</w:t>
      </w:r>
      <w:r w:rsidR="00D15062">
        <w:t>’s</w:t>
      </w:r>
      <w:r w:rsidR="00D15062" w:rsidRPr="006C7E4E">
        <w:rPr>
          <w:szCs w:val="24"/>
        </w:rPr>
        <w:t xml:space="preserve"> </w:t>
      </w:r>
      <w:r w:rsidR="00D15062">
        <w:rPr>
          <w:szCs w:val="24"/>
        </w:rPr>
        <w:t>supplemental mapping information (</w:t>
      </w:r>
      <w:r w:rsidR="00D15062" w:rsidRPr="006C7E4E">
        <w:rPr>
          <w:szCs w:val="24"/>
        </w:rPr>
        <w:t xml:space="preserve">filed on </w:t>
      </w:r>
      <w:r w:rsidR="00D15062">
        <w:rPr>
          <w:szCs w:val="24"/>
        </w:rPr>
        <w:t>October</w:t>
      </w:r>
      <w:r w:rsidR="00D15062" w:rsidRPr="006C7E4E">
        <w:rPr>
          <w:szCs w:val="24"/>
        </w:rPr>
        <w:t xml:space="preserve"> </w:t>
      </w:r>
      <w:r w:rsidR="00D15062">
        <w:rPr>
          <w:szCs w:val="24"/>
        </w:rPr>
        <w:t>14</w:t>
      </w:r>
      <w:r w:rsidR="00D15062" w:rsidRPr="006C7E4E">
        <w:rPr>
          <w:szCs w:val="24"/>
        </w:rPr>
        <w:t>, 2019</w:t>
      </w:r>
      <w:r w:rsidR="00D15062">
        <w:rPr>
          <w:szCs w:val="24"/>
        </w:rPr>
        <w:t>, AIS Item No. 3</w:t>
      </w:r>
      <w:r w:rsidR="00D15062" w:rsidRPr="006C7E4E">
        <w:rPr>
          <w:szCs w:val="24"/>
        </w:rPr>
        <w:t xml:space="preserve">; </w:t>
      </w:r>
      <w:r w:rsidR="00D15062">
        <w:rPr>
          <w:szCs w:val="24"/>
        </w:rPr>
        <w:t xml:space="preserve"> </w:t>
      </w:r>
      <w:r w:rsidR="00D15062" w:rsidRPr="006C7E4E">
        <w:rPr>
          <w:szCs w:val="24"/>
        </w:rPr>
        <w:t>(</w:t>
      </w:r>
      <w:r w:rsidR="00D15062">
        <w:rPr>
          <w:szCs w:val="24"/>
        </w:rPr>
        <w:t>c</w:t>
      </w:r>
      <w:r w:rsidR="00D15062" w:rsidRPr="006C7E4E">
        <w:rPr>
          <w:szCs w:val="24"/>
        </w:rPr>
        <w:t xml:space="preserve">) </w:t>
      </w:r>
      <w:r w:rsidR="00D15062">
        <w:t>Applicant’s</w:t>
      </w:r>
      <w:r w:rsidR="00D15062" w:rsidRPr="006C7E4E">
        <w:rPr>
          <w:szCs w:val="24"/>
        </w:rPr>
        <w:t xml:space="preserve"> proof of notice </w:t>
      </w:r>
      <w:r w:rsidR="00D15062">
        <w:rPr>
          <w:szCs w:val="24"/>
        </w:rPr>
        <w:t>(</w:t>
      </w:r>
      <w:r w:rsidR="00D15062" w:rsidRPr="006C7E4E">
        <w:rPr>
          <w:szCs w:val="24"/>
        </w:rPr>
        <w:t xml:space="preserve">filed on </w:t>
      </w:r>
      <w:r w:rsidR="00D15062">
        <w:t>November 21</w:t>
      </w:r>
      <w:r w:rsidR="00D15062" w:rsidRPr="0027053C">
        <w:t>, 2019</w:t>
      </w:r>
      <w:r w:rsidR="00D15062">
        <w:t xml:space="preserve">, </w:t>
      </w:r>
      <w:r w:rsidR="00D15062">
        <w:rPr>
          <w:szCs w:val="24"/>
        </w:rPr>
        <w:t>AIS Item No. 6)</w:t>
      </w:r>
      <w:r w:rsidR="00D15062" w:rsidRPr="006C7E4E">
        <w:rPr>
          <w:szCs w:val="24"/>
        </w:rPr>
        <w:t xml:space="preserve">; </w:t>
      </w:r>
      <w:r w:rsidR="00D15062">
        <w:rPr>
          <w:szCs w:val="24"/>
        </w:rPr>
        <w:t xml:space="preserve">(d) </w:t>
      </w:r>
      <w:r w:rsidR="00D15062" w:rsidRPr="006C7E4E">
        <w:rPr>
          <w:szCs w:val="24"/>
        </w:rPr>
        <w:t>Commission Staff’s recommendation on the transaction to proceed</w:t>
      </w:r>
      <w:r w:rsidR="00D15062">
        <w:rPr>
          <w:szCs w:val="24"/>
        </w:rPr>
        <w:t xml:space="preserve"> (</w:t>
      </w:r>
      <w:r w:rsidR="00D15062" w:rsidRPr="006C7E4E">
        <w:rPr>
          <w:szCs w:val="24"/>
        </w:rPr>
        <w:t xml:space="preserve">filed </w:t>
      </w:r>
      <w:r w:rsidR="00D15062">
        <w:rPr>
          <w:szCs w:val="24"/>
        </w:rPr>
        <w:t>January</w:t>
      </w:r>
      <w:r w:rsidR="00D15062" w:rsidRPr="006C7E4E">
        <w:rPr>
          <w:szCs w:val="24"/>
        </w:rPr>
        <w:t xml:space="preserve"> </w:t>
      </w:r>
      <w:r w:rsidR="00D15062">
        <w:rPr>
          <w:szCs w:val="24"/>
        </w:rPr>
        <w:t>17</w:t>
      </w:r>
      <w:r w:rsidR="00D15062" w:rsidRPr="006C7E4E">
        <w:rPr>
          <w:szCs w:val="24"/>
        </w:rPr>
        <w:t>, 2020</w:t>
      </w:r>
      <w:r w:rsidR="00D15062">
        <w:rPr>
          <w:szCs w:val="24"/>
        </w:rPr>
        <w:t>, AIS Item No. 11)</w:t>
      </w:r>
      <w:r w:rsidR="00D15062" w:rsidRPr="006C7E4E">
        <w:rPr>
          <w:szCs w:val="24"/>
        </w:rPr>
        <w:t>.</w:t>
      </w:r>
    </w:p>
    <w:p w14:paraId="7AD36F5D" w14:textId="77777777" w:rsidR="00335A02" w:rsidRDefault="00335A02" w:rsidP="00335A02">
      <w:pPr>
        <w:tabs>
          <w:tab w:val="left" w:pos="720"/>
        </w:tabs>
        <w:spacing w:line="360" w:lineRule="auto"/>
        <w:textAlignment w:val="baseline"/>
        <w:rPr>
          <w:b/>
          <w:bCs/>
          <w:i/>
          <w:iCs/>
          <w:szCs w:val="24"/>
          <w:u w:val="single"/>
        </w:rPr>
      </w:pPr>
      <w:r>
        <w:rPr>
          <w:b/>
          <w:bCs/>
          <w:i/>
          <w:iCs/>
          <w:szCs w:val="24"/>
          <w:u w:val="single"/>
        </w:rPr>
        <w:t>Sale</w:t>
      </w:r>
    </w:p>
    <w:p w14:paraId="1C643787" w14:textId="7274328C" w:rsidR="00335A02" w:rsidRDefault="00335A02" w:rsidP="00335A02">
      <w:pPr>
        <w:pStyle w:val="ListParagraph"/>
        <w:numPr>
          <w:ilvl w:val="0"/>
          <w:numId w:val="31"/>
        </w:numPr>
        <w:tabs>
          <w:tab w:val="left" w:pos="720"/>
        </w:tabs>
        <w:spacing w:line="360" w:lineRule="auto"/>
        <w:textAlignment w:val="baseline"/>
        <w:rPr>
          <w:szCs w:val="24"/>
        </w:rPr>
      </w:pPr>
      <w:r w:rsidRPr="000B5BA5">
        <w:rPr>
          <w:szCs w:val="24"/>
        </w:rPr>
        <w:t xml:space="preserve">In Order No. </w:t>
      </w:r>
      <w:r>
        <w:rPr>
          <w:szCs w:val="24"/>
        </w:rPr>
        <w:t>6</w:t>
      </w:r>
      <w:r w:rsidRPr="000B5BA5">
        <w:rPr>
          <w:szCs w:val="24"/>
        </w:rPr>
        <w:t xml:space="preserve"> filed </w:t>
      </w:r>
      <w:r>
        <w:rPr>
          <w:szCs w:val="24"/>
        </w:rPr>
        <w:t>March 13, 2020</w:t>
      </w:r>
      <w:r w:rsidRPr="000B5BA5">
        <w:rPr>
          <w:szCs w:val="24"/>
        </w:rPr>
        <w:t>, the ALJ approved the transaction to proceed and</w:t>
      </w:r>
      <w:r>
        <w:rPr>
          <w:szCs w:val="24"/>
        </w:rPr>
        <w:t xml:space="preserve"> </w:t>
      </w:r>
      <w:r w:rsidRPr="000B5BA5">
        <w:rPr>
          <w:szCs w:val="24"/>
        </w:rPr>
        <w:t>required the applicants to file proof that the transaction had closed and that customer</w:t>
      </w:r>
      <w:r>
        <w:rPr>
          <w:szCs w:val="24"/>
        </w:rPr>
        <w:t xml:space="preserve"> </w:t>
      </w:r>
      <w:r w:rsidRPr="000B5BA5">
        <w:rPr>
          <w:szCs w:val="24"/>
        </w:rPr>
        <w:t>deposits had been addressed.</w:t>
      </w:r>
    </w:p>
    <w:p w14:paraId="4BB2E985" w14:textId="7AA21C0E" w:rsidR="00335A02" w:rsidRDefault="00335A02" w:rsidP="00335A02">
      <w:pPr>
        <w:pStyle w:val="ListParagraph"/>
        <w:numPr>
          <w:ilvl w:val="0"/>
          <w:numId w:val="31"/>
        </w:numPr>
        <w:tabs>
          <w:tab w:val="left" w:pos="720"/>
        </w:tabs>
        <w:spacing w:line="360" w:lineRule="auto"/>
        <w:textAlignment w:val="baseline"/>
        <w:rPr>
          <w:szCs w:val="24"/>
        </w:rPr>
      </w:pPr>
      <w:r w:rsidRPr="000B5BA5">
        <w:rPr>
          <w:szCs w:val="24"/>
        </w:rPr>
        <w:lastRenderedPageBreak/>
        <w:t xml:space="preserve">On </w:t>
      </w:r>
      <w:r>
        <w:rPr>
          <w:szCs w:val="24"/>
        </w:rPr>
        <w:t>May 5, 2020</w:t>
      </w:r>
      <w:r w:rsidRPr="000B5BA5">
        <w:rPr>
          <w:szCs w:val="24"/>
        </w:rPr>
        <w:t xml:space="preserve">, </w:t>
      </w:r>
      <w:r>
        <w:rPr>
          <w:szCs w:val="24"/>
        </w:rPr>
        <w:t>Applicants</w:t>
      </w:r>
      <w:r w:rsidRPr="000B5BA5">
        <w:rPr>
          <w:szCs w:val="24"/>
        </w:rPr>
        <w:t xml:space="preserve"> filed notice that the sale had closed on</w:t>
      </w:r>
      <w:r>
        <w:rPr>
          <w:szCs w:val="24"/>
        </w:rPr>
        <w:t xml:space="preserve"> April</w:t>
      </w:r>
      <w:r w:rsidRPr="000B5BA5">
        <w:rPr>
          <w:szCs w:val="24"/>
        </w:rPr>
        <w:t xml:space="preserve"> </w:t>
      </w:r>
      <w:r>
        <w:rPr>
          <w:szCs w:val="24"/>
        </w:rPr>
        <w:t>29</w:t>
      </w:r>
      <w:r w:rsidRPr="000B5BA5">
        <w:rPr>
          <w:szCs w:val="24"/>
        </w:rPr>
        <w:t>, 20</w:t>
      </w:r>
      <w:r>
        <w:rPr>
          <w:szCs w:val="24"/>
        </w:rPr>
        <w:t>20</w:t>
      </w:r>
      <w:r w:rsidRPr="000B5BA5">
        <w:rPr>
          <w:szCs w:val="24"/>
        </w:rPr>
        <w:t xml:space="preserve">, along with the attached bill of sale </w:t>
      </w:r>
      <w:r>
        <w:rPr>
          <w:szCs w:val="24"/>
        </w:rPr>
        <w:t xml:space="preserve">and stating </w:t>
      </w:r>
      <w:r w:rsidRPr="000B5BA5">
        <w:rPr>
          <w:szCs w:val="24"/>
        </w:rPr>
        <w:t>that there were no customer deposits to be addressed.</w:t>
      </w:r>
    </w:p>
    <w:p w14:paraId="51403304" w14:textId="4B387607" w:rsidR="00335A02" w:rsidRPr="00335A02" w:rsidRDefault="00335A02" w:rsidP="00335A02">
      <w:pPr>
        <w:pStyle w:val="ListParagraph"/>
        <w:numPr>
          <w:ilvl w:val="0"/>
          <w:numId w:val="31"/>
        </w:numPr>
        <w:tabs>
          <w:tab w:val="left" w:pos="720"/>
        </w:tabs>
        <w:spacing w:line="360" w:lineRule="auto"/>
        <w:textAlignment w:val="baseline"/>
        <w:rPr>
          <w:szCs w:val="24"/>
        </w:rPr>
      </w:pPr>
      <w:r w:rsidRPr="000B5BA5">
        <w:rPr>
          <w:szCs w:val="24"/>
        </w:rPr>
        <w:t xml:space="preserve">In Order No. </w:t>
      </w:r>
      <w:r>
        <w:rPr>
          <w:szCs w:val="24"/>
        </w:rPr>
        <w:t>7</w:t>
      </w:r>
      <w:r w:rsidRPr="000B5BA5">
        <w:rPr>
          <w:szCs w:val="24"/>
        </w:rPr>
        <w:t xml:space="preserve"> filed on </w:t>
      </w:r>
      <w:r>
        <w:rPr>
          <w:szCs w:val="24"/>
        </w:rPr>
        <w:t>May 27, 2020</w:t>
      </w:r>
      <w:r w:rsidRPr="000B5BA5">
        <w:rPr>
          <w:szCs w:val="24"/>
        </w:rPr>
        <w:t xml:space="preserve">, the </w:t>
      </w:r>
      <w:r>
        <w:rPr>
          <w:szCs w:val="24"/>
        </w:rPr>
        <w:t>ALJ</w:t>
      </w:r>
      <w:r w:rsidRPr="000B5BA5">
        <w:rPr>
          <w:szCs w:val="24"/>
        </w:rPr>
        <w:t xml:space="preserve"> found the closing documents</w:t>
      </w:r>
      <w:r>
        <w:rPr>
          <w:szCs w:val="24"/>
        </w:rPr>
        <w:t xml:space="preserve"> </w:t>
      </w:r>
      <w:r w:rsidRPr="000B5BA5">
        <w:rPr>
          <w:szCs w:val="24"/>
        </w:rPr>
        <w:t>sufficient.</w:t>
      </w:r>
    </w:p>
    <w:p w14:paraId="6E2F0464" w14:textId="77777777" w:rsidR="0027053C" w:rsidRDefault="0027053C" w:rsidP="0027053C">
      <w:pPr>
        <w:tabs>
          <w:tab w:val="left" w:pos="720"/>
        </w:tabs>
        <w:spacing w:line="360" w:lineRule="auto"/>
        <w:ind w:left="720"/>
        <w:textAlignment w:val="baseline"/>
        <w:rPr>
          <w:szCs w:val="24"/>
        </w:rPr>
      </w:pPr>
    </w:p>
    <w:p w14:paraId="41B34E6D" w14:textId="77777777" w:rsidR="008B6A04" w:rsidRPr="007B4F3E" w:rsidRDefault="008B6A04" w:rsidP="00A25219">
      <w:pPr>
        <w:spacing w:line="360" w:lineRule="auto"/>
        <w:textAlignment w:val="baseline"/>
        <w:rPr>
          <w:b/>
          <w:i/>
          <w:color w:val="000000"/>
          <w:spacing w:val="3"/>
          <w:szCs w:val="24"/>
          <w:u w:val="single"/>
        </w:rPr>
      </w:pPr>
      <w:r w:rsidRPr="007B4F3E">
        <w:rPr>
          <w:b/>
          <w:i/>
          <w:color w:val="000000"/>
          <w:spacing w:val="6"/>
          <w:szCs w:val="24"/>
          <w:u w:val="single"/>
        </w:rPr>
        <w:t xml:space="preserve">System Compliance—Texas Water Code (TWC) § 13.301(e)(3)(A); 16 Texas Administrative </w:t>
      </w:r>
      <w:r w:rsidRPr="007B4F3E">
        <w:rPr>
          <w:b/>
          <w:i/>
          <w:color w:val="000000"/>
          <w:spacing w:val="3"/>
          <w:szCs w:val="24"/>
          <w:u w:val="single"/>
        </w:rPr>
        <w:t xml:space="preserve">Code (TAC) §§ 24.227(a), 24.239(j)(3)(A), (j)(5)(A) </w:t>
      </w:r>
    </w:p>
    <w:p w14:paraId="648F7661" w14:textId="77777777" w:rsidR="00335A02" w:rsidRDefault="00335A02" w:rsidP="00335A02">
      <w:pPr>
        <w:pStyle w:val="ListParagraph"/>
        <w:numPr>
          <w:ilvl w:val="0"/>
          <w:numId w:val="31"/>
        </w:numPr>
        <w:tabs>
          <w:tab w:val="left" w:pos="720"/>
        </w:tabs>
        <w:spacing w:line="360" w:lineRule="auto"/>
        <w:textAlignment w:val="baseline"/>
        <w:rPr>
          <w:color w:val="000000"/>
          <w:szCs w:val="24"/>
        </w:rPr>
      </w:pPr>
      <w:r w:rsidRPr="00335A02">
        <w:rPr>
          <w:color w:val="000000"/>
          <w:szCs w:val="24"/>
        </w:rPr>
        <w:t>Mountain River Water is in violation of TCEQ rules that require a minimum production</w:t>
      </w:r>
      <w:r>
        <w:rPr>
          <w:color w:val="000000"/>
          <w:szCs w:val="24"/>
        </w:rPr>
        <w:t xml:space="preserve"> </w:t>
      </w:r>
      <w:r w:rsidRPr="00335A02">
        <w:rPr>
          <w:color w:val="000000"/>
          <w:szCs w:val="24"/>
        </w:rPr>
        <w:t>capacity of 0.6 gallons per minute for each connection in the PWS.</w:t>
      </w:r>
    </w:p>
    <w:p w14:paraId="16D475B4" w14:textId="24EE0F7C" w:rsidR="008B6A04" w:rsidRDefault="00335A02" w:rsidP="00335A02">
      <w:pPr>
        <w:pStyle w:val="ListParagraph"/>
        <w:numPr>
          <w:ilvl w:val="0"/>
          <w:numId w:val="31"/>
        </w:numPr>
        <w:tabs>
          <w:tab w:val="left" w:pos="720"/>
        </w:tabs>
        <w:spacing w:line="360" w:lineRule="auto"/>
        <w:textAlignment w:val="baseline"/>
        <w:rPr>
          <w:color w:val="000000"/>
          <w:szCs w:val="24"/>
        </w:rPr>
      </w:pPr>
      <w:r w:rsidRPr="00335A02">
        <w:rPr>
          <w:color w:val="000000"/>
          <w:szCs w:val="24"/>
        </w:rPr>
        <w:t>Due to the high percentage of seasonal-only residents in the requested area, Mountain River</w:t>
      </w:r>
      <w:r>
        <w:rPr>
          <w:color w:val="000000"/>
          <w:szCs w:val="24"/>
        </w:rPr>
        <w:t xml:space="preserve"> </w:t>
      </w:r>
      <w:r w:rsidRPr="00335A02">
        <w:rPr>
          <w:color w:val="000000"/>
          <w:szCs w:val="24"/>
        </w:rPr>
        <w:t>Water has applied to the TCEQ for an alternative capacity requirement exception to bring</w:t>
      </w:r>
      <w:r>
        <w:rPr>
          <w:color w:val="000000"/>
          <w:szCs w:val="24"/>
        </w:rPr>
        <w:t xml:space="preserve"> </w:t>
      </w:r>
      <w:r w:rsidRPr="00335A02">
        <w:rPr>
          <w:color w:val="000000"/>
          <w:szCs w:val="24"/>
        </w:rPr>
        <w:t>PWS number 1840077 into compliance.</w:t>
      </w:r>
    </w:p>
    <w:p w14:paraId="23D7D8BE" w14:textId="77777777" w:rsidR="00335A02" w:rsidRDefault="00335A02" w:rsidP="00335A02">
      <w:pPr>
        <w:pStyle w:val="ListParagraph"/>
        <w:numPr>
          <w:ilvl w:val="0"/>
          <w:numId w:val="31"/>
        </w:numPr>
        <w:tabs>
          <w:tab w:val="left" w:pos="720"/>
        </w:tabs>
        <w:spacing w:line="360" w:lineRule="auto"/>
        <w:textAlignment w:val="baseline"/>
        <w:rPr>
          <w:color w:val="000000"/>
          <w:szCs w:val="24"/>
        </w:rPr>
      </w:pPr>
      <w:r w:rsidRPr="00335A02">
        <w:rPr>
          <w:color w:val="000000"/>
          <w:szCs w:val="24"/>
        </w:rPr>
        <w:t xml:space="preserve"> RJR Water has not been subject to any unresolved enforcement action by the Commission,</w:t>
      </w:r>
      <w:r>
        <w:rPr>
          <w:color w:val="000000"/>
          <w:szCs w:val="24"/>
        </w:rPr>
        <w:t xml:space="preserve"> </w:t>
      </w:r>
      <w:r w:rsidRPr="00335A02">
        <w:rPr>
          <w:color w:val="000000"/>
          <w:szCs w:val="24"/>
        </w:rPr>
        <w:t>TCEQ, the Texas Department of Health, the Office of Attorney General, or the United</w:t>
      </w:r>
      <w:r>
        <w:rPr>
          <w:color w:val="000000"/>
          <w:szCs w:val="24"/>
        </w:rPr>
        <w:t xml:space="preserve"> </w:t>
      </w:r>
      <w:r w:rsidRPr="00335A02">
        <w:rPr>
          <w:color w:val="000000"/>
          <w:szCs w:val="24"/>
        </w:rPr>
        <w:t>States Environmental Protection Agency.</w:t>
      </w:r>
    </w:p>
    <w:p w14:paraId="53BA2B1A" w14:textId="77777777" w:rsidR="00335A02" w:rsidRDefault="00335A02" w:rsidP="00335A02">
      <w:pPr>
        <w:pStyle w:val="ListParagraph"/>
        <w:numPr>
          <w:ilvl w:val="0"/>
          <w:numId w:val="31"/>
        </w:numPr>
        <w:tabs>
          <w:tab w:val="left" w:pos="720"/>
        </w:tabs>
        <w:spacing w:line="360" w:lineRule="auto"/>
        <w:textAlignment w:val="baseline"/>
        <w:rPr>
          <w:color w:val="000000"/>
          <w:szCs w:val="24"/>
        </w:rPr>
      </w:pPr>
      <w:r w:rsidRPr="00335A02">
        <w:rPr>
          <w:color w:val="000000"/>
          <w:szCs w:val="24"/>
        </w:rPr>
        <w:t>RJR Water does not have any violations listed in the TCEQ database.</w:t>
      </w:r>
    </w:p>
    <w:p w14:paraId="23BC70BC" w14:textId="77777777" w:rsidR="00335A02" w:rsidRDefault="00335A02" w:rsidP="00335A02">
      <w:pPr>
        <w:pStyle w:val="ListParagraph"/>
        <w:numPr>
          <w:ilvl w:val="0"/>
          <w:numId w:val="31"/>
        </w:numPr>
        <w:tabs>
          <w:tab w:val="left" w:pos="720"/>
        </w:tabs>
        <w:spacing w:line="360" w:lineRule="auto"/>
        <w:textAlignment w:val="baseline"/>
        <w:rPr>
          <w:color w:val="000000"/>
          <w:szCs w:val="24"/>
        </w:rPr>
      </w:pPr>
      <w:r w:rsidRPr="00335A02">
        <w:rPr>
          <w:color w:val="000000"/>
          <w:szCs w:val="24"/>
        </w:rPr>
        <w:t>RJR Water will continue to work with the TCEQ for an alternative capacity requiremen</w:t>
      </w:r>
      <w:r>
        <w:rPr>
          <w:color w:val="000000"/>
          <w:szCs w:val="24"/>
        </w:rPr>
        <w:t xml:space="preserve">t </w:t>
      </w:r>
      <w:r w:rsidRPr="00335A02">
        <w:rPr>
          <w:color w:val="000000"/>
          <w:szCs w:val="24"/>
        </w:rPr>
        <w:t>exception for PWS number 1840077.</w:t>
      </w:r>
    </w:p>
    <w:p w14:paraId="6F98A3C0" w14:textId="730606B5" w:rsidR="00335A02" w:rsidRPr="007B4F3E" w:rsidRDefault="00335A02" w:rsidP="00335A02">
      <w:pPr>
        <w:pStyle w:val="ListParagraph"/>
        <w:numPr>
          <w:ilvl w:val="0"/>
          <w:numId w:val="31"/>
        </w:numPr>
        <w:tabs>
          <w:tab w:val="left" w:pos="720"/>
        </w:tabs>
        <w:spacing w:line="360" w:lineRule="auto"/>
        <w:textAlignment w:val="baseline"/>
        <w:rPr>
          <w:color w:val="000000"/>
          <w:szCs w:val="24"/>
        </w:rPr>
      </w:pPr>
      <w:r w:rsidRPr="00335A02">
        <w:rPr>
          <w:color w:val="000000"/>
          <w:szCs w:val="24"/>
        </w:rPr>
        <w:t>RJR Water has demonstrated a compliance status that is adequate for approval</w:t>
      </w:r>
      <w:r>
        <w:rPr>
          <w:color w:val="000000"/>
          <w:szCs w:val="24"/>
        </w:rPr>
        <w:t xml:space="preserve"> of the Application.</w:t>
      </w:r>
    </w:p>
    <w:p w14:paraId="2496A21F" w14:textId="77777777" w:rsidR="00D15062" w:rsidRPr="007B4F3E" w:rsidRDefault="00D15062" w:rsidP="00D15062">
      <w:pPr>
        <w:pStyle w:val="ListParagraph"/>
        <w:tabs>
          <w:tab w:val="left" w:pos="720"/>
        </w:tabs>
        <w:spacing w:line="360" w:lineRule="auto"/>
        <w:textAlignment w:val="baseline"/>
        <w:rPr>
          <w:color w:val="000000"/>
          <w:szCs w:val="24"/>
        </w:rPr>
      </w:pPr>
    </w:p>
    <w:p w14:paraId="6FB44684" w14:textId="77777777" w:rsidR="008B6A04" w:rsidRPr="007B4F3E" w:rsidRDefault="008B6A04" w:rsidP="008B6A04">
      <w:pPr>
        <w:keepNext/>
        <w:keepLines/>
        <w:spacing w:line="360" w:lineRule="auto"/>
        <w:textAlignment w:val="baseline"/>
        <w:rPr>
          <w:b/>
          <w:i/>
          <w:color w:val="000000"/>
          <w:spacing w:val="3"/>
          <w:szCs w:val="24"/>
          <w:u w:val="single"/>
        </w:rPr>
      </w:pPr>
      <w:r w:rsidRPr="007B4F3E">
        <w:rPr>
          <w:b/>
          <w:i/>
          <w:color w:val="000000"/>
          <w:spacing w:val="3"/>
          <w:szCs w:val="24"/>
          <w:u w:val="single"/>
        </w:rPr>
        <w:t xml:space="preserve">Adequacy of Existing Service—TWC § 13.301(c)(1); 16 TAC §§ 24.227(d)(1), (j)(5)(B) </w:t>
      </w:r>
    </w:p>
    <w:p w14:paraId="1C4DEDDB" w14:textId="493C4617" w:rsidR="00B768C2" w:rsidRPr="00335A02" w:rsidRDefault="00335A02" w:rsidP="00335A02">
      <w:pPr>
        <w:pStyle w:val="ListParagraph"/>
        <w:numPr>
          <w:ilvl w:val="0"/>
          <w:numId w:val="31"/>
        </w:numPr>
        <w:tabs>
          <w:tab w:val="left" w:pos="720"/>
        </w:tabs>
        <w:spacing w:line="360" w:lineRule="auto"/>
        <w:textAlignment w:val="baseline"/>
        <w:rPr>
          <w:color w:val="000000"/>
          <w:szCs w:val="24"/>
        </w:rPr>
      </w:pPr>
      <w:r>
        <w:rPr>
          <w:noProof/>
        </w:rPr>
        <w:t>RJR Water</w:t>
      </w:r>
      <w:r w:rsidR="00B768C2" w:rsidRPr="007B4F3E">
        <w:rPr>
          <w:noProof/>
        </w:rPr>
        <w:t xml:space="preserve"> has applied to the TCEQ for an Alternative Capacity Requirement exception to bring the system into compliance.</w:t>
      </w:r>
    </w:p>
    <w:p w14:paraId="2859AF68" w14:textId="1ADBB228" w:rsidR="00335A02" w:rsidRPr="005E47CC" w:rsidRDefault="00335A02" w:rsidP="00335A02">
      <w:pPr>
        <w:pStyle w:val="ListParagraph"/>
        <w:numPr>
          <w:ilvl w:val="0"/>
          <w:numId w:val="31"/>
        </w:numPr>
        <w:tabs>
          <w:tab w:val="left" w:pos="720"/>
        </w:tabs>
        <w:spacing w:line="360" w:lineRule="auto"/>
        <w:textAlignment w:val="baseline"/>
        <w:rPr>
          <w:color w:val="000000"/>
          <w:szCs w:val="24"/>
        </w:rPr>
      </w:pPr>
      <w:r w:rsidRPr="00335A02">
        <w:rPr>
          <w:color w:val="000000"/>
          <w:szCs w:val="24"/>
        </w:rPr>
        <w:t>If the TCEQ does not grant an exception for capacity, RJR Water has an additional well</w:t>
      </w:r>
      <w:r>
        <w:rPr>
          <w:color w:val="000000"/>
          <w:szCs w:val="24"/>
        </w:rPr>
        <w:t xml:space="preserve"> </w:t>
      </w:r>
      <w:r w:rsidRPr="00335A02">
        <w:rPr>
          <w:color w:val="000000"/>
          <w:szCs w:val="24"/>
        </w:rPr>
        <w:t>that can be placed into service to meet capacity requirements.</w:t>
      </w:r>
    </w:p>
    <w:p w14:paraId="0EF12393" w14:textId="77777777" w:rsidR="005E47CC" w:rsidRPr="007B4F3E" w:rsidRDefault="005E47CC" w:rsidP="005E47CC">
      <w:pPr>
        <w:pStyle w:val="ListParagraph"/>
        <w:tabs>
          <w:tab w:val="left" w:pos="720"/>
        </w:tabs>
        <w:spacing w:line="360" w:lineRule="auto"/>
        <w:textAlignment w:val="baseline"/>
        <w:rPr>
          <w:color w:val="000000"/>
          <w:szCs w:val="24"/>
        </w:rPr>
      </w:pPr>
    </w:p>
    <w:p w14:paraId="57498C48" w14:textId="77777777" w:rsidR="008B6A04" w:rsidRDefault="008B6A04" w:rsidP="008B6A04">
      <w:pPr>
        <w:spacing w:line="360" w:lineRule="auto"/>
        <w:textAlignment w:val="baseline"/>
        <w:rPr>
          <w:b/>
          <w:i/>
          <w:color w:val="000000"/>
          <w:spacing w:val="3"/>
          <w:szCs w:val="24"/>
          <w:u w:val="single"/>
        </w:rPr>
      </w:pPr>
      <w:r w:rsidRPr="003B72CA">
        <w:rPr>
          <w:b/>
          <w:i/>
          <w:color w:val="000000"/>
          <w:spacing w:val="3"/>
          <w:szCs w:val="24"/>
          <w:u w:val="single"/>
        </w:rPr>
        <w:t>Need for Additional Service—TWC §13.246(c)(2); 16 TAC §§ 24.227(d)(2), 24.239(</w:t>
      </w:r>
      <w:r>
        <w:rPr>
          <w:b/>
          <w:i/>
          <w:color w:val="000000"/>
          <w:spacing w:val="3"/>
          <w:szCs w:val="24"/>
          <w:u w:val="single"/>
        </w:rPr>
        <w:t>j</w:t>
      </w:r>
      <w:r w:rsidRPr="003B72CA">
        <w:rPr>
          <w:b/>
          <w:i/>
          <w:color w:val="000000"/>
          <w:spacing w:val="3"/>
          <w:szCs w:val="24"/>
          <w:u w:val="single"/>
        </w:rPr>
        <w:t>)(5)(C)</w:t>
      </w:r>
    </w:p>
    <w:p w14:paraId="6CC1D2AE" w14:textId="3F9D59E4" w:rsidR="00A25219" w:rsidRPr="00F30232" w:rsidRDefault="008B6A04" w:rsidP="00335A02">
      <w:pPr>
        <w:pStyle w:val="ListParagraph"/>
        <w:numPr>
          <w:ilvl w:val="0"/>
          <w:numId w:val="31"/>
        </w:numPr>
        <w:tabs>
          <w:tab w:val="left" w:pos="720"/>
        </w:tabs>
        <w:spacing w:line="360" w:lineRule="auto"/>
        <w:textAlignment w:val="baseline"/>
        <w:rPr>
          <w:color w:val="000000"/>
          <w:szCs w:val="24"/>
        </w:rPr>
      </w:pPr>
      <w:r w:rsidRPr="00A25219">
        <w:rPr>
          <w:color w:val="000000"/>
          <w:spacing w:val="3"/>
          <w:szCs w:val="24"/>
        </w:rPr>
        <w:t xml:space="preserve">There are </w:t>
      </w:r>
      <w:r w:rsidR="00B768C2">
        <w:rPr>
          <w:color w:val="000000"/>
          <w:spacing w:val="3"/>
          <w:szCs w:val="24"/>
        </w:rPr>
        <w:t>132</w:t>
      </w:r>
      <w:r w:rsidRPr="00A25219">
        <w:rPr>
          <w:color w:val="000000"/>
          <w:spacing w:val="3"/>
          <w:szCs w:val="24"/>
        </w:rPr>
        <w:t xml:space="preserve"> existing connections in the areas to be transferred</w:t>
      </w:r>
      <w:r w:rsidR="00B768C2">
        <w:rPr>
          <w:color w:val="000000"/>
          <w:spacing w:val="3"/>
          <w:szCs w:val="24"/>
        </w:rPr>
        <w:t xml:space="preserve"> and </w:t>
      </w:r>
      <w:r w:rsidRPr="00A25219">
        <w:rPr>
          <w:color w:val="000000"/>
          <w:spacing w:val="3"/>
          <w:szCs w:val="24"/>
        </w:rPr>
        <w:t>there is no need for additional service.</w:t>
      </w:r>
    </w:p>
    <w:p w14:paraId="13EA826D" w14:textId="71AD4202" w:rsidR="00F30232" w:rsidRDefault="00335A02" w:rsidP="00335A02">
      <w:pPr>
        <w:pStyle w:val="ListParagraph"/>
        <w:numPr>
          <w:ilvl w:val="0"/>
          <w:numId w:val="31"/>
        </w:numPr>
        <w:tabs>
          <w:tab w:val="left" w:pos="720"/>
        </w:tabs>
        <w:spacing w:line="360" w:lineRule="auto"/>
        <w:textAlignment w:val="baseline"/>
        <w:rPr>
          <w:color w:val="000000"/>
          <w:szCs w:val="24"/>
        </w:rPr>
      </w:pPr>
      <w:r>
        <w:rPr>
          <w:color w:val="000000"/>
          <w:szCs w:val="24"/>
        </w:rPr>
        <w:lastRenderedPageBreak/>
        <w:t>RJR Water</w:t>
      </w:r>
      <w:r w:rsidR="00F30232" w:rsidRPr="00F30232">
        <w:rPr>
          <w:color w:val="000000"/>
          <w:szCs w:val="24"/>
        </w:rPr>
        <w:t xml:space="preserve"> has received no new requests for service and is not requesting to add additional</w:t>
      </w:r>
      <w:r w:rsidR="00F30232">
        <w:rPr>
          <w:color w:val="000000"/>
          <w:szCs w:val="24"/>
        </w:rPr>
        <w:t xml:space="preserve"> </w:t>
      </w:r>
      <w:r w:rsidR="00F30232" w:rsidRPr="00F30232">
        <w:rPr>
          <w:color w:val="000000"/>
          <w:szCs w:val="24"/>
        </w:rPr>
        <w:t>uncertificated area.</w:t>
      </w:r>
    </w:p>
    <w:p w14:paraId="242D913B" w14:textId="6D60C9C3" w:rsidR="00F30232" w:rsidRPr="00A25219" w:rsidRDefault="00F30232" w:rsidP="00335A02">
      <w:pPr>
        <w:pStyle w:val="ListParagraph"/>
        <w:numPr>
          <w:ilvl w:val="0"/>
          <w:numId w:val="31"/>
        </w:numPr>
        <w:tabs>
          <w:tab w:val="left" w:pos="720"/>
        </w:tabs>
        <w:spacing w:line="360" w:lineRule="auto"/>
        <w:textAlignment w:val="baseline"/>
        <w:rPr>
          <w:color w:val="000000"/>
          <w:szCs w:val="24"/>
        </w:rPr>
      </w:pPr>
      <w:r w:rsidRPr="00F30232">
        <w:rPr>
          <w:color w:val="000000"/>
          <w:szCs w:val="24"/>
        </w:rPr>
        <w:t>This application is to transfer only existing facilities, customers, and service area.</w:t>
      </w:r>
    </w:p>
    <w:p w14:paraId="536785F9" w14:textId="77777777" w:rsidR="008B6A04" w:rsidRDefault="008B6A04" w:rsidP="008B6A04">
      <w:pPr>
        <w:spacing w:line="360" w:lineRule="auto"/>
        <w:textAlignment w:val="baseline"/>
        <w:rPr>
          <w:b/>
          <w:i/>
          <w:color w:val="000000"/>
          <w:spacing w:val="3"/>
          <w:szCs w:val="24"/>
          <w:u w:val="single"/>
        </w:rPr>
      </w:pPr>
      <w:r w:rsidRPr="003B72CA">
        <w:rPr>
          <w:b/>
          <w:i/>
          <w:color w:val="000000"/>
          <w:spacing w:val="8"/>
          <w:szCs w:val="24"/>
          <w:u w:val="single"/>
        </w:rPr>
        <w:t>Effect of Approving the Transaction and Granting the Amendment—TWC § 13.246(c)(3);</w:t>
      </w:r>
      <w:r>
        <w:rPr>
          <w:b/>
          <w:i/>
          <w:color w:val="000000"/>
          <w:spacing w:val="8"/>
          <w:szCs w:val="24"/>
          <w:u w:val="single"/>
        </w:rPr>
        <w:t xml:space="preserve"> </w:t>
      </w:r>
      <w:r w:rsidRPr="003B72CA">
        <w:rPr>
          <w:b/>
          <w:i/>
          <w:color w:val="000000"/>
          <w:spacing w:val="3"/>
          <w:szCs w:val="24"/>
          <w:u w:val="single"/>
        </w:rPr>
        <w:t xml:space="preserve">16 TAC §§ 24.227(d)(3), 24.239(j)(5)(D) </w:t>
      </w:r>
    </w:p>
    <w:p w14:paraId="7069FF78" w14:textId="77777777" w:rsidR="00335A02" w:rsidRPr="00335A02" w:rsidRDefault="00335A02" w:rsidP="00335A02">
      <w:pPr>
        <w:pStyle w:val="ListParagraph"/>
        <w:numPr>
          <w:ilvl w:val="0"/>
          <w:numId w:val="31"/>
        </w:numPr>
        <w:tabs>
          <w:tab w:val="left" w:pos="720"/>
        </w:tabs>
        <w:spacing w:line="360" w:lineRule="auto"/>
        <w:textAlignment w:val="baseline"/>
        <w:rPr>
          <w:b/>
          <w:i/>
          <w:color w:val="000000"/>
          <w:szCs w:val="24"/>
          <w:u w:val="single"/>
        </w:rPr>
      </w:pPr>
      <w:r w:rsidRPr="00335A02">
        <w:rPr>
          <w:color w:val="000000"/>
          <w:spacing w:val="3"/>
          <w:szCs w:val="24"/>
        </w:rPr>
        <w:t>The proposed transaction will allow RJR Water to serve the customers in the requested</w:t>
      </w:r>
      <w:r>
        <w:rPr>
          <w:color w:val="000000"/>
          <w:spacing w:val="3"/>
          <w:szCs w:val="24"/>
        </w:rPr>
        <w:t xml:space="preserve"> </w:t>
      </w:r>
      <w:r w:rsidRPr="00335A02">
        <w:rPr>
          <w:color w:val="000000"/>
          <w:spacing w:val="3"/>
          <w:szCs w:val="24"/>
        </w:rPr>
        <w:t>area.</w:t>
      </w:r>
    </w:p>
    <w:p w14:paraId="51D419A7" w14:textId="49B2CD86" w:rsidR="00335A02" w:rsidRPr="00335A02" w:rsidRDefault="00335A02" w:rsidP="00335A02">
      <w:pPr>
        <w:pStyle w:val="ListParagraph"/>
        <w:numPr>
          <w:ilvl w:val="0"/>
          <w:numId w:val="31"/>
        </w:numPr>
        <w:tabs>
          <w:tab w:val="left" w:pos="720"/>
        </w:tabs>
        <w:spacing w:line="360" w:lineRule="auto"/>
        <w:textAlignment w:val="baseline"/>
        <w:rPr>
          <w:b/>
          <w:i/>
          <w:color w:val="000000"/>
          <w:szCs w:val="24"/>
          <w:u w:val="single"/>
        </w:rPr>
      </w:pPr>
      <w:r w:rsidRPr="00335A02">
        <w:rPr>
          <w:color w:val="000000"/>
          <w:spacing w:val="3"/>
          <w:szCs w:val="24"/>
        </w:rPr>
        <w:t>Mountain River Water and RJR Water are working with the TCEQ to have sufficient</w:t>
      </w:r>
      <w:r>
        <w:rPr>
          <w:color w:val="000000"/>
          <w:spacing w:val="3"/>
          <w:szCs w:val="24"/>
        </w:rPr>
        <w:t xml:space="preserve"> </w:t>
      </w:r>
      <w:r w:rsidRPr="00335A02">
        <w:rPr>
          <w:color w:val="000000"/>
          <w:spacing w:val="3"/>
          <w:szCs w:val="24"/>
        </w:rPr>
        <w:t>capability to serve the customers of the requested area.</w:t>
      </w:r>
    </w:p>
    <w:p w14:paraId="252606B0" w14:textId="2594A03D" w:rsidR="008B6A04" w:rsidRPr="00335A02" w:rsidRDefault="008B6A04" w:rsidP="00335A02">
      <w:pPr>
        <w:tabs>
          <w:tab w:val="left" w:pos="720"/>
        </w:tabs>
        <w:spacing w:line="360" w:lineRule="auto"/>
        <w:textAlignment w:val="baseline"/>
        <w:rPr>
          <w:b/>
          <w:i/>
          <w:color w:val="000000"/>
          <w:szCs w:val="24"/>
          <w:u w:val="single"/>
        </w:rPr>
      </w:pPr>
      <w:r w:rsidRPr="00335A02">
        <w:rPr>
          <w:b/>
          <w:i/>
          <w:color w:val="000000"/>
          <w:szCs w:val="24"/>
          <w:u w:val="single"/>
        </w:rPr>
        <w:t xml:space="preserve">Ability to Serve: Managerial and Technical—TWC §§ 13.241(a), 13.301(b), (e)(2); 16 TAC §§ 24.227(a), (d)(4), 24.239(g), (j)(5)(E) </w:t>
      </w:r>
    </w:p>
    <w:p w14:paraId="62E7E69A" w14:textId="7AB63F70" w:rsidR="00A25219" w:rsidRDefault="00335A02" w:rsidP="00335A02">
      <w:pPr>
        <w:pStyle w:val="ListParagraph"/>
        <w:numPr>
          <w:ilvl w:val="0"/>
          <w:numId w:val="31"/>
        </w:numPr>
        <w:tabs>
          <w:tab w:val="left" w:pos="720"/>
        </w:tabs>
        <w:spacing w:line="360" w:lineRule="auto"/>
        <w:textAlignment w:val="baseline"/>
        <w:rPr>
          <w:color w:val="000000"/>
          <w:szCs w:val="24"/>
        </w:rPr>
      </w:pPr>
      <w:r>
        <w:rPr>
          <w:color w:val="000000"/>
          <w:szCs w:val="24"/>
        </w:rPr>
        <w:t>RJR Water</w:t>
      </w:r>
      <w:r w:rsidR="008B6A04" w:rsidRPr="00A25219">
        <w:rPr>
          <w:color w:val="000000"/>
          <w:szCs w:val="24"/>
        </w:rPr>
        <w:t xml:space="preserve"> has a sufficient number of licensed operators and the managerial and technical capability to provide adequate and continuous service to the requested service area.</w:t>
      </w:r>
    </w:p>
    <w:p w14:paraId="7DC80166" w14:textId="0C085A48" w:rsidR="008B6A04" w:rsidRDefault="00F30232" w:rsidP="00335A02">
      <w:pPr>
        <w:pStyle w:val="ListParagraph"/>
        <w:numPr>
          <w:ilvl w:val="0"/>
          <w:numId w:val="31"/>
        </w:numPr>
        <w:tabs>
          <w:tab w:val="left" w:pos="720"/>
        </w:tabs>
        <w:spacing w:line="360" w:lineRule="auto"/>
        <w:textAlignment w:val="baseline"/>
        <w:rPr>
          <w:color w:val="000000"/>
          <w:szCs w:val="24"/>
        </w:rPr>
      </w:pPr>
      <w:r>
        <w:rPr>
          <w:color w:val="000000"/>
          <w:szCs w:val="24"/>
        </w:rPr>
        <w:t>Applicants</w:t>
      </w:r>
      <w:r w:rsidR="008B6A04" w:rsidRPr="00A25219">
        <w:rPr>
          <w:color w:val="000000"/>
          <w:szCs w:val="24"/>
        </w:rPr>
        <w:t xml:space="preserve"> have sufficient capability to serve the customers and no additional construction is necessary.</w:t>
      </w:r>
    </w:p>
    <w:p w14:paraId="4D30F061" w14:textId="50E5EE5F" w:rsidR="00F30232" w:rsidRPr="00D439B1" w:rsidRDefault="00F30232" w:rsidP="00F30232">
      <w:pPr>
        <w:tabs>
          <w:tab w:val="left" w:pos="720"/>
        </w:tabs>
        <w:spacing w:line="360" w:lineRule="auto"/>
        <w:textAlignment w:val="baseline"/>
        <w:rPr>
          <w:color w:val="000000"/>
          <w:szCs w:val="24"/>
        </w:rPr>
      </w:pPr>
      <w:r w:rsidRPr="00F30232">
        <w:rPr>
          <w:b/>
          <w:i/>
          <w:color w:val="000000"/>
          <w:szCs w:val="24"/>
          <w:u w:val="single"/>
        </w:rPr>
        <w:t xml:space="preserve">Feasibility of Obtaining Service from Adjacent Retail Public Utility—TWC </w:t>
      </w:r>
      <w:r w:rsidR="00335A02" w:rsidRPr="00335A02">
        <w:rPr>
          <w:b/>
          <w:i/>
          <w:color w:val="000000"/>
          <w:szCs w:val="24"/>
          <w:u w:val="single"/>
        </w:rPr>
        <w:t>§</w:t>
      </w:r>
      <w:r w:rsidRPr="00F30232">
        <w:rPr>
          <w:b/>
          <w:i/>
          <w:color w:val="000000"/>
          <w:szCs w:val="24"/>
          <w:u w:val="single"/>
        </w:rPr>
        <w:t xml:space="preserve"> 13.246(c)(5); 16 </w:t>
      </w:r>
      <w:r w:rsidRPr="00D439B1">
        <w:rPr>
          <w:b/>
          <w:i/>
          <w:color w:val="000000"/>
          <w:szCs w:val="24"/>
          <w:u w:val="single"/>
        </w:rPr>
        <w:t xml:space="preserve">TAC </w:t>
      </w:r>
      <w:r w:rsidR="001F4F42">
        <w:rPr>
          <w:b/>
          <w:i/>
          <w:color w:val="000000"/>
          <w:szCs w:val="24"/>
          <w:u w:val="single"/>
        </w:rPr>
        <w:t>§</w:t>
      </w:r>
      <w:r w:rsidRPr="00D439B1">
        <w:rPr>
          <w:b/>
          <w:i/>
          <w:color w:val="000000"/>
          <w:szCs w:val="24"/>
          <w:u w:val="single"/>
        </w:rPr>
        <w:t xml:space="preserve"> 24.227(d)(5), 24.239(j)(5)(F)26</w:t>
      </w:r>
      <w:r w:rsidRPr="00D439B1">
        <w:rPr>
          <w:color w:val="000000"/>
          <w:szCs w:val="24"/>
        </w:rPr>
        <w:t xml:space="preserve">. </w:t>
      </w:r>
    </w:p>
    <w:p w14:paraId="6E7613E6" w14:textId="5B45D969" w:rsidR="00F30232" w:rsidRPr="007B4F3E" w:rsidRDefault="00B768C2" w:rsidP="00335A02">
      <w:pPr>
        <w:pStyle w:val="ListParagraph"/>
        <w:numPr>
          <w:ilvl w:val="0"/>
          <w:numId w:val="31"/>
        </w:numPr>
        <w:tabs>
          <w:tab w:val="left" w:pos="720"/>
        </w:tabs>
        <w:spacing w:line="360" w:lineRule="auto"/>
        <w:textAlignment w:val="baseline"/>
        <w:rPr>
          <w:color w:val="000000"/>
          <w:szCs w:val="24"/>
        </w:rPr>
      </w:pPr>
      <w:r w:rsidRPr="007B4F3E">
        <w:t xml:space="preserve">As TCEQ is working with Applicants to resolve </w:t>
      </w:r>
      <w:r w:rsidR="007B4F3E" w:rsidRPr="007B4F3E">
        <w:t>any</w:t>
      </w:r>
      <w:r w:rsidRPr="007B4F3E">
        <w:t xml:space="preserve"> production issue</w:t>
      </w:r>
      <w:r w:rsidR="007B4F3E" w:rsidRPr="007B4F3E">
        <w:t>s</w:t>
      </w:r>
      <w:r w:rsidRPr="007B4F3E">
        <w:t>, the feasibility of obtaining service from another adjacent retail public utility was not considered.</w:t>
      </w:r>
    </w:p>
    <w:p w14:paraId="6B0D47CD" w14:textId="6166EC29" w:rsidR="00F30232" w:rsidRDefault="00F30232" w:rsidP="00335A02">
      <w:pPr>
        <w:pStyle w:val="ListParagraph"/>
        <w:numPr>
          <w:ilvl w:val="0"/>
          <w:numId w:val="31"/>
        </w:numPr>
        <w:tabs>
          <w:tab w:val="left" w:pos="720"/>
        </w:tabs>
        <w:spacing w:line="360" w:lineRule="auto"/>
        <w:textAlignment w:val="baseline"/>
        <w:rPr>
          <w:color w:val="000000"/>
          <w:szCs w:val="24"/>
        </w:rPr>
      </w:pPr>
      <w:r w:rsidRPr="00D439B1">
        <w:rPr>
          <w:color w:val="000000"/>
          <w:szCs w:val="24"/>
        </w:rPr>
        <w:t>Utilities within a two-mile radius were noticed and no protests or requests to opt out were received regarding the proposed transaction.</w:t>
      </w:r>
    </w:p>
    <w:p w14:paraId="052B31ED" w14:textId="77777777" w:rsidR="00335A02" w:rsidRPr="00335A02" w:rsidRDefault="00335A02" w:rsidP="00335A02">
      <w:pPr>
        <w:tabs>
          <w:tab w:val="left" w:pos="720"/>
        </w:tabs>
        <w:spacing w:line="360" w:lineRule="auto"/>
        <w:textAlignment w:val="baseline"/>
        <w:rPr>
          <w:b/>
          <w:bCs/>
          <w:i/>
          <w:iCs/>
          <w:color w:val="000000"/>
          <w:szCs w:val="24"/>
          <w:u w:val="single"/>
        </w:rPr>
      </w:pPr>
      <w:r w:rsidRPr="00335A02">
        <w:rPr>
          <w:b/>
          <w:bCs/>
          <w:i/>
          <w:iCs/>
          <w:color w:val="000000"/>
          <w:szCs w:val="24"/>
          <w:u w:val="single"/>
        </w:rPr>
        <w:t xml:space="preserve">Ability to Serve: Financial Ability and Stability—TWC §§ 13.241(a), 13.246(c)(6), 13.301(b); 16 TAC 0 24.11(e), 24.227(a), (d)(6), 24.239(2), (j)(5)(G)  </w:t>
      </w:r>
    </w:p>
    <w:p w14:paraId="53987C08" w14:textId="77777777" w:rsidR="00335A02" w:rsidRDefault="00335A02" w:rsidP="00335A02">
      <w:pPr>
        <w:pStyle w:val="ListParagraph"/>
        <w:numPr>
          <w:ilvl w:val="0"/>
          <w:numId w:val="31"/>
        </w:numPr>
        <w:tabs>
          <w:tab w:val="left" w:pos="720"/>
        </w:tabs>
        <w:spacing w:line="360" w:lineRule="auto"/>
        <w:textAlignment w:val="baseline"/>
        <w:rPr>
          <w:color w:val="000000"/>
          <w:szCs w:val="24"/>
        </w:rPr>
      </w:pPr>
      <w:r w:rsidRPr="00335A02">
        <w:rPr>
          <w:color w:val="000000"/>
          <w:szCs w:val="24"/>
        </w:rPr>
        <w:t xml:space="preserve">RJR Water has a debt-to-equity ratio of less than one, satisfying the leverage test. </w:t>
      </w:r>
    </w:p>
    <w:p w14:paraId="7B0D48F7" w14:textId="77777777" w:rsidR="00C36EF3" w:rsidRDefault="00335A02" w:rsidP="00335A02">
      <w:pPr>
        <w:pStyle w:val="ListParagraph"/>
        <w:numPr>
          <w:ilvl w:val="0"/>
          <w:numId w:val="31"/>
        </w:numPr>
        <w:tabs>
          <w:tab w:val="left" w:pos="720"/>
        </w:tabs>
        <w:spacing w:line="360" w:lineRule="auto"/>
        <w:textAlignment w:val="baseline"/>
        <w:rPr>
          <w:color w:val="000000"/>
          <w:szCs w:val="24"/>
        </w:rPr>
      </w:pPr>
      <w:r w:rsidRPr="00335A02">
        <w:rPr>
          <w:color w:val="000000"/>
          <w:szCs w:val="24"/>
        </w:rPr>
        <w:t xml:space="preserve">RJR Water has sufficient cash available to cover any projected operations and maintenance </w:t>
      </w:r>
      <w:r w:rsidRPr="00C36EF3">
        <w:rPr>
          <w:color w:val="000000"/>
          <w:szCs w:val="24"/>
        </w:rPr>
        <w:t xml:space="preserve">shortages in the first five years of operations, meeting the operations test. </w:t>
      </w:r>
    </w:p>
    <w:p w14:paraId="447ECA2B" w14:textId="121D281A" w:rsidR="00335A02" w:rsidRDefault="00335A02" w:rsidP="00335A02">
      <w:pPr>
        <w:pStyle w:val="ListParagraph"/>
        <w:numPr>
          <w:ilvl w:val="0"/>
          <w:numId w:val="31"/>
        </w:numPr>
        <w:tabs>
          <w:tab w:val="left" w:pos="720"/>
        </w:tabs>
        <w:spacing w:line="360" w:lineRule="auto"/>
        <w:textAlignment w:val="baseline"/>
        <w:rPr>
          <w:color w:val="000000"/>
          <w:szCs w:val="24"/>
        </w:rPr>
      </w:pPr>
      <w:r w:rsidRPr="00C36EF3">
        <w:rPr>
          <w:color w:val="000000"/>
          <w:szCs w:val="24"/>
        </w:rPr>
        <w:t>RJR Water has the financial ability and financial stability necessary to provide continuous and adequate service to the requested area.</w:t>
      </w:r>
    </w:p>
    <w:p w14:paraId="03983515" w14:textId="2CB1A32B" w:rsidR="001F4F42" w:rsidRDefault="001F4F42" w:rsidP="001F4F42">
      <w:pPr>
        <w:tabs>
          <w:tab w:val="left" w:pos="720"/>
        </w:tabs>
        <w:spacing w:line="360" w:lineRule="auto"/>
        <w:textAlignment w:val="baseline"/>
        <w:rPr>
          <w:color w:val="000000"/>
          <w:szCs w:val="24"/>
        </w:rPr>
      </w:pPr>
    </w:p>
    <w:p w14:paraId="35CD6D7B" w14:textId="77777777" w:rsidR="001F4F42" w:rsidRPr="002A6264" w:rsidRDefault="001F4F42" w:rsidP="002A6264">
      <w:pPr>
        <w:tabs>
          <w:tab w:val="left" w:pos="720"/>
        </w:tabs>
        <w:spacing w:line="360" w:lineRule="auto"/>
        <w:textAlignment w:val="baseline"/>
        <w:rPr>
          <w:color w:val="000000"/>
          <w:szCs w:val="24"/>
        </w:rPr>
      </w:pPr>
    </w:p>
    <w:p w14:paraId="01EAD88A" w14:textId="582F4472" w:rsidR="008B6A04" w:rsidRDefault="008B6A04" w:rsidP="008B6A04">
      <w:pPr>
        <w:spacing w:line="360" w:lineRule="auto"/>
        <w:textAlignment w:val="baseline"/>
        <w:rPr>
          <w:b/>
          <w:i/>
          <w:color w:val="000000"/>
          <w:spacing w:val="4"/>
          <w:szCs w:val="24"/>
          <w:u w:val="single"/>
        </w:rPr>
      </w:pPr>
      <w:r w:rsidRPr="003B72CA">
        <w:rPr>
          <w:b/>
          <w:i/>
          <w:color w:val="000000"/>
          <w:spacing w:val="11"/>
          <w:szCs w:val="24"/>
          <w:u w:val="single"/>
        </w:rPr>
        <w:lastRenderedPageBreak/>
        <w:t xml:space="preserve">Improvement </w:t>
      </w:r>
      <w:r>
        <w:rPr>
          <w:b/>
          <w:i/>
          <w:color w:val="000000"/>
          <w:spacing w:val="11"/>
          <w:szCs w:val="24"/>
          <w:u w:val="single"/>
        </w:rPr>
        <w:t>in</w:t>
      </w:r>
      <w:r w:rsidRPr="003B72CA">
        <w:rPr>
          <w:b/>
          <w:i/>
          <w:color w:val="000000"/>
          <w:spacing w:val="11"/>
          <w:szCs w:val="24"/>
          <w:u w:val="single"/>
        </w:rPr>
        <w:t xml:space="preserve"> Service or Lowering Cost to Consumers—TWC § 13.246(c)(8); 16 TAC</w:t>
      </w:r>
      <w:r>
        <w:rPr>
          <w:b/>
          <w:i/>
          <w:color w:val="000000"/>
          <w:spacing w:val="11"/>
          <w:szCs w:val="24"/>
          <w:u w:val="single"/>
        </w:rPr>
        <w:t xml:space="preserve"> §§</w:t>
      </w:r>
      <w:r w:rsidRPr="003B72CA">
        <w:rPr>
          <w:b/>
          <w:i/>
          <w:color w:val="000000"/>
          <w:spacing w:val="4"/>
          <w:szCs w:val="24"/>
          <w:u w:val="single"/>
        </w:rPr>
        <w:t xml:space="preserve"> 24.227(d)(8), 24.239(j)(5)(</w:t>
      </w:r>
      <w:r>
        <w:rPr>
          <w:b/>
          <w:i/>
          <w:color w:val="000000"/>
          <w:spacing w:val="4"/>
          <w:szCs w:val="24"/>
          <w:u w:val="single"/>
        </w:rPr>
        <w:t>I</w:t>
      </w:r>
      <w:r w:rsidRPr="003B72CA">
        <w:rPr>
          <w:b/>
          <w:i/>
          <w:color w:val="000000"/>
          <w:spacing w:val="4"/>
          <w:szCs w:val="24"/>
          <w:u w:val="single"/>
        </w:rPr>
        <w:t xml:space="preserve">) </w:t>
      </w:r>
    </w:p>
    <w:p w14:paraId="4146E08D" w14:textId="761409B5" w:rsidR="003E3D60" w:rsidRPr="00F30232" w:rsidRDefault="008B6A04" w:rsidP="00335A02">
      <w:pPr>
        <w:pStyle w:val="ListParagraph"/>
        <w:numPr>
          <w:ilvl w:val="0"/>
          <w:numId w:val="31"/>
        </w:numPr>
        <w:spacing w:line="360" w:lineRule="auto"/>
        <w:textAlignment w:val="baseline"/>
        <w:rPr>
          <w:color w:val="000000"/>
          <w:szCs w:val="24"/>
        </w:rPr>
      </w:pPr>
      <w:r w:rsidRPr="00A25219">
        <w:rPr>
          <w:color w:val="000000"/>
          <w:szCs w:val="24"/>
        </w:rPr>
        <w:t>The proposed transaction will continue to provide the same level of water service as has already been provided to the existing customers in the area.</w:t>
      </w:r>
    </w:p>
    <w:p w14:paraId="5F3ED039" w14:textId="1BF60FC4" w:rsidR="008164BC" w:rsidRDefault="008164BC" w:rsidP="008164BC">
      <w:pPr>
        <w:spacing w:line="360" w:lineRule="auto"/>
        <w:rPr>
          <w:b/>
          <w:i/>
          <w:u w:val="single"/>
        </w:rPr>
      </w:pPr>
      <w:r w:rsidRPr="008164BC">
        <w:rPr>
          <w:b/>
          <w:i/>
          <w:u w:val="single"/>
        </w:rPr>
        <w:t>Financial Assurance—TWC §§</w:t>
      </w:r>
      <w:r>
        <w:rPr>
          <w:b/>
          <w:i/>
          <w:u w:val="single"/>
        </w:rPr>
        <w:t xml:space="preserve"> </w:t>
      </w:r>
      <w:r w:rsidRPr="008164BC">
        <w:rPr>
          <w:b/>
          <w:i/>
          <w:u w:val="single"/>
        </w:rPr>
        <w:t xml:space="preserve">13.246(d), 13.301(c); 16 TAC a 24.227(e), 24.239(h) </w:t>
      </w:r>
    </w:p>
    <w:p w14:paraId="4322657E" w14:textId="437F874A" w:rsidR="00A25219" w:rsidRDefault="00335A02" w:rsidP="00335A02">
      <w:pPr>
        <w:pStyle w:val="ListParagraph"/>
        <w:numPr>
          <w:ilvl w:val="0"/>
          <w:numId w:val="31"/>
        </w:numPr>
        <w:spacing w:line="360" w:lineRule="auto"/>
      </w:pPr>
      <w:r>
        <w:t>RJR Water</w:t>
      </w:r>
      <w:r w:rsidR="00B768C2">
        <w:t>’s</w:t>
      </w:r>
      <w:r w:rsidR="00A95A25" w:rsidRPr="00F35BE6">
        <w:t xml:space="preserve"> </w:t>
      </w:r>
      <w:r w:rsidR="008164BC" w:rsidRPr="008164BC">
        <w:t>projected operating revenues are sufficient to cover the projected</w:t>
      </w:r>
      <w:r w:rsidR="00F35BE6">
        <w:t xml:space="preserve"> </w:t>
      </w:r>
      <w:r w:rsidR="008164BC" w:rsidRPr="008164BC">
        <w:t>operations and maintenance expense for the first five years after the completion of the</w:t>
      </w:r>
      <w:r w:rsidR="00F35BE6">
        <w:t xml:space="preserve"> </w:t>
      </w:r>
      <w:r w:rsidR="008164BC" w:rsidRPr="008164BC">
        <w:t>proposed sale and transfer.</w:t>
      </w:r>
    </w:p>
    <w:p w14:paraId="54976564" w14:textId="5C473C68" w:rsidR="00F35BE6" w:rsidRDefault="00F35BE6" w:rsidP="00335A02">
      <w:pPr>
        <w:pStyle w:val="ListParagraph"/>
        <w:numPr>
          <w:ilvl w:val="0"/>
          <w:numId w:val="31"/>
        </w:numPr>
        <w:spacing w:line="360" w:lineRule="auto"/>
      </w:pPr>
      <w:r w:rsidRPr="00F35BE6">
        <w:t xml:space="preserve">There is no need to require </w:t>
      </w:r>
      <w:r w:rsidR="00335A02">
        <w:t>RJR Water</w:t>
      </w:r>
      <w:r w:rsidR="00A95A25" w:rsidRPr="00F35BE6">
        <w:t xml:space="preserve"> </w:t>
      </w:r>
      <w:r w:rsidRPr="00F35BE6">
        <w:t>to provide a bond or other financial assurance to</w:t>
      </w:r>
      <w:r>
        <w:t xml:space="preserve"> </w:t>
      </w:r>
      <w:r w:rsidRPr="00F35BE6">
        <w:t>ensure continuous and adequate service.</w:t>
      </w:r>
    </w:p>
    <w:p w14:paraId="0020190F" w14:textId="77777777" w:rsidR="005E47CC" w:rsidRPr="004C7D13" w:rsidRDefault="005E47CC" w:rsidP="00C36EF3">
      <w:pPr>
        <w:spacing w:line="360" w:lineRule="auto"/>
      </w:pPr>
    </w:p>
    <w:p w14:paraId="26E15C03" w14:textId="6C2A28F0" w:rsidR="007D6B86" w:rsidRPr="004C7D13" w:rsidRDefault="008164BC" w:rsidP="00B4759C">
      <w:pPr>
        <w:spacing w:line="360" w:lineRule="auto"/>
      </w:pPr>
      <w:r w:rsidRPr="008164BC">
        <w:rPr>
          <w:b/>
          <w:i/>
          <w:u w:val="single"/>
        </w:rPr>
        <w:t xml:space="preserve">Environmental </w:t>
      </w:r>
      <w:r w:rsidR="00F35BE6" w:rsidRPr="008164BC">
        <w:rPr>
          <w:b/>
          <w:i/>
          <w:u w:val="single"/>
        </w:rPr>
        <w:t>Integrity</w:t>
      </w:r>
      <w:r w:rsidRPr="008164BC">
        <w:rPr>
          <w:b/>
          <w:i/>
          <w:u w:val="single"/>
        </w:rPr>
        <w:t>—TWC § 13.246(c)(7); 16 TAC §§</w:t>
      </w:r>
      <w:r>
        <w:rPr>
          <w:b/>
          <w:i/>
          <w:u w:val="single"/>
        </w:rPr>
        <w:t xml:space="preserve"> </w:t>
      </w:r>
      <w:r w:rsidRPr="008164BC">
        <w:rPr>
          <w:b/>
          <w:i/>
          <w:u w:val="single"/>
        </w:rPr>
        <w:t>24.227(d)(7), 24.239(j)(5)(H); and Effect on the Land—TWC 13.246(c)(9); 16 TAC</w:t>
      </w:r>
      <w:r>
        <w:rPr>
          <w:b/>
          <w:i/>
          <w:u w:val="single"/>
        </w:rPr>
        <w:t xml:space="preserve"> </w:t>
      </w:r>
      <w:r w:rsidRPr="008164BC">
        <w:rPr>
          <w:b/>
          <w:i/>
          <w:u w:val="single"/>
        </w:rPr>
        <w:t>§</w:t>
      </w:r>
      <w:r>
        <w:rPr>
          <w:b/>
          <w:i/>
          <w:u w:val="single"/>
        </w:rPr>
        <w:t xml:space="preserve"> 24.227(d)(9)</w:t>
      </w:r>
    </w:p>
    <w:p w14:paraId="26E15C04" w14:textId="038EAA6E" w:rsidR="007D6B86" w:rsidRPr="00A25219" w:rsidRDefault="00F35BE6" w:rsidP="00335A02">
      <w:pPr>
        <w:pStyle w:val="ListParagraph"/>
        <w:numPr>
          <w:ilvl w:val="0"/>
          <w:numId w:val="31"/>
        </w:numPr>
        <w:spacing w:line="360" w:lineRule="auto"/>
        <w:rPr>
          <w:color w:val="000000" w:themeColor="text1"/>
        </w:rPr>
      </w:pPr>
      <w:r w:rsidRPr="004048C0">
        <w:t xml:space="preserve">The environmental integrity of the land will not be </w:t>
      </w:r>
      <w:r>
        <w:t>a</w:t>
      </w:r>
      <w:r w:rsidRPr="004048C0">
        <w:t>ffected</w:t>
      </w:r>
      <w:r>
        <w:t xml:space="preserve"> as no additional construction is needed to provide service to the requested area</w:t>
      </w:r>
      <w:r w:rsidRPr="00A25219">
        <w:rPr>
          <w:color w:val="000000" w:themeColor="text1"/>
        </w:rPr>
        <w:t xml:space="preserve"> </w:t>
      </w:r>
      <w:r w:rsidR="0098E6DA" w:rsidRPr="004C7D13">
        <w:t>proceeding.</w:t>
      </w:r>
    </w:p>
    <w:p w14:paraId="3D72F977" w14:textId="77777777" w:rsidR="00F35BE6" w:rsidRPr="00F35BE6" w:rsidRDefault="00F35BE6" w:rsidP="00F35BE6">
      <w:pPr>
        <w:pStyle w:val="ListParagraph"/>
        <w:rPr>
          <w:color w:val="000000" w:themeColor="text1"/>
        </w:rPr>
      </w:pPr>
    </w:p>
    <w:p w14:paraId="26E15C06" w14:textId="68ECBB7B" w:rsidR="007D6B86" w:rsidRPr="004C7D13" w:rsidRDefault="008164BC" w:rsidP="008164BC">
      <w:pPr>
        <w:spacing w:after="120" w:line="360" w:lineRule="auto"/>
      </w:pPr>
      <w:r w:rsidRPr="008164BC">
        <w:rPr>
          <w:b/>
          <w:i/>
          <w:u w:val="single"/>
        </w:rPr>
        <w:t>Improvement of Service or Lowering Cost to Consumers—TWC § 13.246(c)(8); 16 TAC §§ 24.227(d)(8), 24.239(j)(5)(I)</w:t>
      </w:r>
    </w:p>
    <w:p w14:paraId="45EB1F3B" w14:textId="77777777" w:rsidR="00C36EF3" w:rsidRPr="00C36EF3" w:rsidRDefault="00C36EF3" w:rsidP="00C36EF3">
      <w:pPr>
        <w:pStyle w:val="NoSpacing"/>
        <w:numPr>
          <w:ilvl w:val="0"/>
          <w:numId w:val="31"/>
        </w:numPr>
        <w:spacing w:line="360" w:lineRule="auto"/>
        <w:jc w:val="both"/>
        <w:rPr>
          <w:rFonts w:cs="Times New Roman"/>
        </w:rPr>
      </w:pPr>
      <w:r w:rsidRPr="00C36EF3">
        <w:t>The proposed transaction will improve service to the requested area.</w:t>
      </w:r>
    </w:p>
    <w:p w14:paraId="3DD72E81" w14:textId="2B640C56" w:rsidR="00F35BE6" w:rsidRPr="00C36EF3" w:rsidRDefault="00C36EF3" w:rsidP="00C36EF3">
      <w:pPr>
        <w:pStyle w:val="NoSpacing"/>
        <w:numPr>
          <w:ilvl w:val="0"/>
          <w:numId w:val="31"/>
        </w:numPr>
        <w:spacing w:line="360" w:lineRule="auto"/>
        <w:jc w:val="both"/>
        <w:rPr>
          <w:rFonts w:cs="Times New Roman"/>
        </w:rPr>
      </w:pPr>
      <w:r w:rsidRPr="00C36EF3">
        <w:t>Existing customers of Mountain River Water will be charged the same rates after the</w:t>
      </w:r>
      <w:r>
        <w:t xml:space="preserve"> </w:t>
      </w:r>
      <w:r w:rsidRPr="00C36EF3">
        <w:t>proposed transaction is complete, but RJR Water intends to request a rate increase with the</w:t>
      </w:r>
      <w:r>
        <w:t xml:space="preserve"> </w:t>
      </w:r>
      <w:r w:rsidRPr="00C36EF3">
        <w:t>Commission no later than 12 months after a notice of approval is issued in the present</w:t>
      </w:r>
      <w:r>
        <w:t xml:space="preserve"> </w:t>
      </w:r>
      <w:r w:rsidRPr="00C36EF3">
        <w:t>docket.</w:t>
      </w:r>
    </w:p>
    <w:p w14:paraId="1134147B" w14:textId="77777777" w:rsidR="00C36EF3" w:rsidRDefault="00C36EF3" w:rsidP="00C36EF3">
      <w:pPr>
        <w:pStyle w:val="NoSpacing"/>
        <w:spacing w:line="360" w:lineRule="auto"/>
        <w:jc w:val="both"/>
        <w:rPr>
          <w:rFonts w:cs="Times New Roman"/>
        </w:rPr>
      </w:pPr>
      <w:r w:rsidRPr="00C36EF3">
        <w:rPr>
          <w:rFonts w:cs="Times New Roman"/>
          <w:b/>
          <w:bCs/>
          <w:i/>
          <w:iCs/>
          <w:u w:val="single"/>
        </w:rPr>
        <w:t xml:space="preserve">Regionalization or Consolidation—TWC </w:t>
      </w:r>
      <w:r w:rsidRPr="00C36EF3">
        <w:rPr>
          <w:b/>
          <w:bCs/>
          <w:i/>
          <w:iCs/>
          <w:color w:val="000000"/>
          <w:u w:val="single"/>
        </w:rPr>
        <w:t xml:space="preserve"> § </w:t>
      </w:r>
      <w:r w:rsidRPr="00C36EF3">
        <w:rPr>
          <w:rFonts w:cs="Times New Roman"/>
          <w:b/>
          <w:bCs/>
          <w:i/>
          <w:iCs/>
          <w:u w:val="single"/>
        </w:rPr>
        <w:t>13.241(d); 16 TAC</w:t>
      </w:r>
      <w:r w:rsidRPr="00335A02">
        <w:rPr>
          <w:b/>
          <w:bCs/>
          <w:i/>
          <w:iCs/>
          <w:color w:val="000000"/>
          <w:u w:val="single"/>
        </w:rPr>
        <w:t xml:space="preserve"> §</w:t>
      </w:r>
      <w:r>
        <w:rPr>
          <w:rFonts w:cs="Times New Roman"/>
          <w:b/>
          <w:bCs/>
          <w:i/>
          <w:iCs/>
          <w:u w:val="single"/>
        </w:rPr>
        <w:t xml:space="preserve"> </w:t>
      </w:r>
      <w:r w:rsidRPr="00C36EF3">
        <w:rPr>
          <w:rFonts w:cs="Times New Roman"/>
          <w:b/>
          <w:bCs/>
          <w:i/>
          <w:iCs/>
          <w:u w:val="single"/>
        </w:rPr>
        <w:t>24.227(b)</w:t>
      </w:r>
      <w:r w:rsidRPr="00C36EF3">
        <w:rPr>
          <w:rFonts w:cs="Times New Roman"/>
        </w:rPr>
        <w:t xml:space="preserve">  </w:t>
      </w:r>
    </w:p>
    <w:p w14:paraId="141F09CD" w14:textId="5D2FA9D5" w:rsidR="00C36EF3" w:rsidRDefault="00C36EF3" w:rsidP="00C36EF3">
      <w:pPr>
        <w:pStyle w:val="NoSpacing"/>
        <w:numPr>
          <w:ilvl w:val="0"/>
          <w:numId w:val="31"/>
        </w:numPr>
        <w:spacing w:line="360" w:lineRule="auto"/>
        <w:jc w:val="both"/>
        <w:rPr>
          <w:rFonts w:cs="Times New Roman"/>
        </w:rPr>
      </w:pPr>
      <w:r w:rsidRPr="00C36EF3">
        <w:rPr>
          <w:rFonts w:cs="Times New Roman"/>
        </w:rPr>
        <w:t>No new physically separate water system will be constructed as a result of the transaction</w:t>
      </w:r>
      <w:r>
        <w:rPr>
          <w:rFonts w:cs="Times New Roman"/>
        </w:rPr>
        <w:t xml:space="preserve">: </w:t>
      </w:r>
      <w:r w:rsidRPr="00C36EF3">
        <w:rPr>
          <w:rFonts w:cs="Times New Roman"/>
        </w:rPr>
        <w:t>therefore, regionalization or consolidation is not applicable.</w:t>
      </w:r>
    </w:p>
    <w:p w14:paraId="13BE55E0" w14:textId="77777777" w:rsidR="00C36EF3" w:rsidRPr="00986752" w:rsidRDefault="00C36EF3" w:rsidP="00C36EF3">
      <w:pPr>
        <w:pStyle w:val="NoSpacing"/>
        <w:spacing w:line="360" w:lineRule="auto"/>
        <w:rPr>
          <w:rFonts w:cs="Times New Roman"/>
          <w:b/>
          <w:bCs/>
          <w:i/>
          <w:iCs/>
          <w:u w:val="single"/>
        </w:rPr>
      </w:pPr>
      <w:r w:rsidRPr="00986752">
        <w:rPr>
          <w:rFonts w:cs="Times New Roman"/>
          <w:b/>
          <w:bCs/>
          <w:i/>
          <w:iCs/>
          <w:u w:val="single"/>
        </w:rPr>
        <w:t xml:space="preserve">Tariff, Map, and Certificate </w:t>
      </w:r>
    </w:p>
    <w:p w14:paraId="07F13DFB" w14:textId="083B07E3" w:rsidR="00C36EF3" w:rsidRDefault="00C36EF3" w:rsidP="002A6264">
      <w:pPr>
        <w:pStyle w:val="NoSpacing"/>
        <w:numPr>
          <w:ilvl w:val="0"/>
          <w:numId w:val="31"/>
        </w:numPr>
        <w:spacing w:line="360" w:lineRule="auto"/>
        <w:rPr>
          <w:rFonts w:cs="Times New Roman"/>
        </w:rPr>
      </w:pPr>
      <w:r w:rsidRPr="00986752">
        <w:rPr>
          <w:rFonts w:cs="Times New Roman"/>
        </w:rPr>
        <w:t xml:space="preserve">On </w:t>
      </w:r>
      <w:r>
        <w:rPr>
          <w:rFonts w:cs="Times New Roman"/>
        </w:rPr>
        <w:t>June 18</w:t>
      </w:r>
      <w:r w:rsidRPr="00986752">
        <w:rPr>
          <w:rFonts w:cs="Times New Roman"/>
        </w:rPr>
        <w:t xml:space="preserve">, 2020, Commission Staff emailed </w:t>
      </w:r>
      <w:r>
        <w:rPr>
          <w:rFonts w:cs="Times New Roman"/>
        </w:rPr>
        <w:t>Applicants</w:t>
      </w:r>
      <w:r w:rsidRPr="00986752">
        <w:rPr>
          <w:rFonts w:cs="Times New Roman"/>
        </w:rPr>
        <w:t xml:space="preserve"> the final proposed map, certificate, and tariff related to this docket. </w:t>
      </w:r>
    </w:p>
    <w:p w14:paraId="4CE38439" w14:textId="11F97E04" w:rsidR="00C36EF3" w:rsidRDefault="00C36EF3" w:rsidP="002A6264">
      <w:pPr>
        <w:pStyle w:val="NoSpacing"/>
        <w:numPr>
          <w:ilvl w:val="0"/>
          <w:numId w:val="31"/>
        </w:numPr>
        <w:spacing w:line="360" w:lineRule="auto"/>
        <w:rPr>
          <w:rFonts w:cs="Times New Roman"/>
        </w:rPr>
      </w:pPr>
      <w:r w:rsidRPr="00986752">
        <w:rPr>
          <w:rFonts w:cs="Times New Roman"/>
        </w:rPr>
        <w:t xml:space="preserve">On </w:t>
      </w:r>
      <w:r>
        <w:rPr>
          <w:rFonts w:cs="Times New Roman"/>
        </w:rPr>
        <w:t>July 10, 2020</w:t>
      </w:r>
      <w:r w:rsidRPr="00986752">
        <w:rPr>
          <w:rFonts w:cs="Times New Roman"/>
        </w:rPr>
        <w:t xml:space="preserve"> </w:t>
      </w:r>
      <w:r>
        <w:rPr>
          <w:rFonts w:cs="Times New Roman"/>
        </w:rPr>
        <w:t>RJR Water</w:t>
      </w:r>
      <w:r w:rsidRPr="00986752">
        <w:rPr>
          <w:rFonts w:cs="Times New Roman"/>
        </w:rPr>
        <w:t xml:space="preserve"> filed its consent form concurring with the map, certificate, and revised tariff. </w:t>
      </w:r>
    </w:p>
    <w:p w14:paraId="4F5467D5" w14:textId="32148DD7" w:rsidR="00C36EF3" w:rsidRDefault="00C36EF3" w:rsidP="002A6264">
      <w:pPr>
        <w:pStyle w:val="NoSpacing"/>
        <w:numPr>
          <w:ilvl w:val="0"/>
          <w:numId w:val="31"/>
        </w:numPr>
        <w:spacing w:line="360" w:lineRule="auto"/>
        <w:rPr>
          <w:rFonts w:cs="Times New Roman"/>
        </w:rPr>
      </w:pPr>
      <w:r w:rsidRPr="00986752">
        <w:rPr>
          <w:rFonts w:cs="Times New Roman"/>
        </w:rPr>
        <w:lastRenderedPageBreak/>
        <w:t xml:space="preserve">The final map, certificate, and tariff </w:t>
      </w:r>
      <w:r>
        <w:rPr>
          <w:rFonts w:cs="Times New Roman"/>
        </w:rPr>
        <w:t>were</w:t>
      </w:r>
      <w:r w:rsidRPr="00986752">
        <w:rPr>
          <w:rFonts w:cs="Times New Roman"/>
        </w:rPr>
        <w:t xml:space="preserve"> </w:t>
      </w:r>
      <w:r>
        <w:rPr>
          <w:rFonts w:cs="Times New Roman"/>
        </w:rPr>
        <w:t>included</w:t>
      </w:r>
      <w:r w:rsidRPr="00986752">
        <w:rPr>
          <w:rFonts w:cs="Times New Roman"/>
        </w:rPr>
        <w:t xml:space="preserve"> as attachments to Commission Staf</w:t>
      </w:r>
      <w:r>
        <w:rPr>
          <w:rFonts w:cs="Times New Roman"/>
        </w:rPr>
        <w:t>f’s</w:t>
      </w:r>
      <w:r w:rsidRPr="00986752">
        <w:rPr>
          <w:rFonts w:cs="Times New Roman"/>
        </w:rPr>
        <w:t xml:space="preserve"> </w:t>
      </w:r>
      <w:r>
        <w:rPr>
          <w:rFonts w:cs="Times New Roman"/>
        </w:rPr>
        <w:t xml:space="preserve">Motion to Admit Evidence, filed on July 20, 2020. </w:t>
      </w:r>
    </w:p>
    <w:p w14:paraId="1D60C91D" w14:textId="7ECC1520" w:rsidR="00C36EF3" w:rsidRPr="00335A02" w:rsidRDefault="00C36EF3" w:rsidP="00C36EF3">
      <w:pPr>
        <w:pStyle w:val="ListParagraph"/>
        <w:numPr>
          <w:ilvl w:val="0"/>
          <w:numId w:val="31"/>
        </w:numPr>
        <w:spacing w:after="120" w:line="360" w:lineRule="auto"/>
        <w:rPr>
          <w:szCs w:val="24"/>
        </w:rPr>
      </w:pPr>
      <w:r>
        <w:t>Mountain River Water</w:t>
      </w:r>
      <w:r w:rsidRPr="00986752">
        <w:t xml:space="preserve"> has </w:t>
      </w:r>
      <w:r>
        <w:t xml:space="preserve">sold and transferred all </w:t>
      </w:r>
      <w:r w:rsidRPr="00335A02">
        <w:rPr>
          <w:szCs w:val="24"/>
        </w:rPr>
        <w:t>facilities</w:t>
      </w:r>
      <w:r>
        <w:rPr>
          <w:szCs w:val="24"/>
        </w:rPr>
        <w:t xml:space="preserve"> </w:t>
      </w:r>
      <w:r w:rsidRPr="00335A02">
        <w:rPr>
          <w:szCs w:val="24"/>
        </w:rPr>
        <w:t>and service area held under CCN number 12139 to RJR Water</w:t>
      </w:r>
      <w:r>
        <w:rPr>
          <w:szCs w:val="24"/>
        </w:rPr>
        <w:t>.</w:t>
      </w:r>
    </w:p>
    <w:p w14:paraId="10FDD07F" w14:textId="77777777" w:rsidR="00C36EF3" w:rsidRPr="00986752" w:rsidRDefault="00C36EF3" w:rsidP="00C36EF3">
      <w:pPr>
        <w:pStyle w:val="NoSpacing"/>
        <w:spacing w:line="360" w:lineRule="auto"/>
        <w:rPr>
          <w:rFonts w:cs="Times New Roman"/>
          <w:b/>
          <w:bCs/>
          <w:i/>
          <w:iCs/>
          <w:u w:val="single"/>
        </w:rPr>
      </w:pPr>
      <w:r>
        <w:rPr>
          <w:rFonts w:cs="Times New Roman"/>
          <w:b/>
          <w:bCs/>
          <w:i/>
          <w:iCs/>
          <w:u w:val="single"/>
        </w:rPr>
        <w:t>Informal Disposition</w:t>
      </w:r>
    </w:p>
    <w:p w14:paraId="74343FC5" w14:textId="77777777" w:rsidR="00C36EF3" w:rsidRDefault="00C36EF3" w:rsidP="002A6264">
      <w:pPr>
        <w:pStyle w:val="NoSpacing"/>
        <w:numPr>
          <w:ilvl w:val="0"/>
          <w:numId w:val="31"/>
        </w:numPr>
        <w:spacing w:line="360" w:lineRule="auto"/>
        <w:rPr>
          <w:rFonts w:cs="Times New Roman"/>
        </w:rPr>
      </w:pPr>
      <w:r w:rsidRPr="00F51755">
        <w:rPr>
          <w:rFonts w:cs="Times New Roman"/>
        </w:rPr>
        <w:t>More than 15 days have passed since the completion of notice provided in this docket.</w:t>
      </w:r>
    </w:p>
    <w:p w14:paraId="137F6C25" w14:textId="77777777" w:rsidR="00C36EF3" w:rsidRDefault="00C36EF3" w:rsidP="002A6264">
      <w:pPr>
        <w:pStyle w:val="NoSpacing"/>
        <w:numPr>
          <w:ilvl w:val="0"/>
          <w:numId w:val="31"/>
        </w:numPr>
        <w:spacing w:line="360" w:lineRule="auto"/>
        <w:rPr>
          <w:rFonts w:cs="Times New Roman"/>
        </w:rPr>
      </w:pPr>
      <w:r w:rsidRPr="00F51755">
        <w:t xml:space="preserve"> </w:t>
      </w:r>
      <w:r w:rsidRPr="00F51755">
        <w:rPr>
          <w:rFonts w:cs="Times New Roman"/>
        </w:rPr>
        <w:t>No person filed a protest or motion to intervene.</w:t>
      </w:r>
    </w:p>
    <w:p w14:paraId="1A64796C" w14:textId="3444E91D" w:rsidR="00C36EF3" w:rsidRDefault="00C36EF3" w:rsidP="002A6264">
      <w:pPr>
        <w:pStyle w:val="NoSpacing"/>
        <w:numPr>
          <w:ilvl w:val="0"/>
          <w:numId w:val="31"/>
        </w:numPr>
        <w:spacing w:line="360" w:lineRule="auto"/>
        <w:rPr>
          <w:rFonts w:cs="Times New Roman"/>
        </w:rPr>
      </w:pPr>
      <w:r>
        <w:rPr>
          <w:rFonts w:cs="Times New Roman"/>
        </w:rPr>
        <w:t>RJR Water</w:t>
      </w:r>
      <w:r w:rsidRPr="00F51755">
        <w:rPr>
          <w:rFonts w:cs="Times New Roman"/>
        </w:rPr>
        <w:t xml:space="preserve">, </w:t>
      </w:r>
      <w:r>
        <w:rPr>
          <w:rFonts w:cs="Times New Roman"/>
        </w:rPr>
        <w:t>Mountain River Water</w:t>
      </w:r>
      <w:r w:rsidRPr="00F51755">
        <w:rPr>
          <w:rFonts w:cs="Times New Roman"/>
        </w:rPr>
        <w:t xml:space="preserve"> and Commission Staff are the only parties to this</w:t>
      </w:r>
      <w:r>
        <w:rPr>
          <w:rFonts w:cs="Times New Roman"/>
        </w:rPr>
        <w:t xml:space="preserve"> </w:t>
      </w:r>
      <w:r w:rsidRPr="00F51755">
        <w:rPr>
          <w:rFonts w:cs="Times New Roman"/>
        </w:rPr>
        <w:t>proceeding.</w:t>
      </w:r>
    </w:p>
    <w:p w14:paraId="1B92DDA2" w14:textId="77777777" w:rsidR="00C36EF3" w:rsidRDefault="00C36EF3" w:rsidP="002A6264">
      <w:pPr>
        <w:pStyle w:val="NoSpacing"/>
        <w:numPr>
          <w:ilvl w:val="0"/>
          <w:numId w:val="31"/>
        </w:numPr>
        <w:spacing w:line="360" w:lineRule="auto"/>
        <w:rPr>
          <w:rFonts w:cs="Times New Roman"/>
        </w:rPr>
      </w:pPr>
      <w:r w:rsidRPr="00F51755">
        <w:rPr>
          <w:rFonts w:cs="Times New Roman"/>
        </w:rPr>
        <w:t>No party requested a hearing and no hearing is needed.</w:t>
      </w:r>
    </w:p>
    <w:p w14:paraId="6C4D4892" w14:textId="77777777" w:rsidR="00C36EF3" w:rsidRDefault="00C36EF3" w:rsidP="002A6264">
      <w:pPr>
        <w:pStyle w:val="NoSpacing"/>
        <w:numPr>
          <w:ilvl w:val="0"/>
          <w:numId w:val="31"/>
        </w:numPr>
        <w:spacing w:line="360" w:lineRule="auto"/>
        <w:rPr>
          <w:rFonts w:cs="Times New Roman"/>
        </w:rPr>
      </w:pPr>
      <w:r w:rsidRPr="00F51755">
        <w:rPr>
          <w:rFonts w:cs="Times New Roman"/>
        </w:rPr>
        <w:t>Commission Staff recommended approval of the application.</w:t>
      </w:r>
    </w:p>
    <w:p w14:paraId="08933E01" w14:textId="1C0C0B2C" w:rsidR="00C36EF3" w:rsidRDefault="00C36EF3" w:rsidP="002A6264">
      <w:pPr>
        <w:pStyle w:val="NoSpacing"/>
        <w:numPr>
          <w:ilvl w:val="0"/>
          <w:numId w:val="31"/>
        </w:numPr>
        <w:spacing w:line="360" w:lineRule="auto"/>
        <w:rPr>
          <w:rFonts w:cs="Times New Roman"/>
        </w:rPr>
      </w:pPr>
      <w:r w:rsidRPr="00F51755">
        <w:rPr>
          <w:rFonts w:cs="Times New Roman"/>
        </w:rPr>
        <w:t xml:space="preserve">The decision is not </w:t>
      </w:r>
      <w:proofErr w:type="gramStart"/>
      <w:r w:rsidRPr="00F51755">
        <w:rPr>
          <w:rFonts w:cs="Times New Roman"/>
        </w:rPr>
        <w:t>adverse</w:t>
      </w:r>
      <w:proofErr w:type="gramEnd"/>
      <w:r w:rsidRPr="00F51755">
        <w:rPr>
          <w:rFonts w:cs="Times New Roman"/>
        </w:rPr>
        <w:t xml:space="preserve"> to any party.</w:t>
      </w:r>
    </w:p>
    <w:p w14:paraId="15155627" w14:textId="77777777" w:rsidR="00C36EF3" w:rsidRPr="00C36EF3" w:rsidRDefault="00C36EF3" w:rsidP="00C36EF3">
      <w:pPr>
        <w:pStyle w:val="NoSpacing"/>
        <w:spacing w:line="360" w:lineRule="auto"/>
        <w:rPr>
          <w:rFonts w:cs="Times New Roman"/>
        </w:rPr>
      </w:pPr>
    </w:p>
    <w:p w14:paraId="2C171963" w14:textId="77777777" w:rsidR="00C36EF3" w:rsidRPr="004C7D13" w:rsidRDefault="00C36EF3" w:rsidP="00C36EF3">
      <w:pPr>
        <w:pStyle w:val="ListParagraph"/>
        <w:numPr>
          <w:ilvl w:val="0"/>
          <w:numId w:val="18"/>
        </w:numPr>
        <w:spacing w:line="360" w:lineRule="auto"/>
        <w:jc w:val="center"/>
        <w:rPr>
          <w:b/>
        </w:rPr>
      </w:pPr>
      <w:r w:rsidRPr="004C7D13">
        <w:rPr>
          <w:b/>
        </w:rPr>
        <w:t>CONCLUSIONS OF LAW</w:t>
      </w:r>
    </w:p>
    <w:p w14:paraId="0D35AA95" w14:textId="77777777" w:rsidR="00C36EF3" w:rsidRDefault="00C36EF3" w:rsidP="00C36EF3">
      <w:pPr>
        <w:pStyle w:val="ListParagraph"/>
        <w:numPr>
          <w:ilvl w:val="0"/>
          <w:numId w:val="25"/>
        </w:numPr>
        <w:spacing w:after="120" w:line="360" w:lineRule="auto"/>
      </w:pPr>
      <w:r w:rsidRPr="00F51755">
        <w:t>The Commission has jurisdiction over this proceeding under Texas Water Code (TWC)</w:t>
      </w:r>
      <w:r>
        <w:t xml:space="preserve"> </w:t>
      </w:r>
      <w:r w:rsidRPr="00F51755">
        <w:t>§§ 13.041, 13.241, 13.244, 13.246, 13.251, and 13.301.</w:t>
      </w:r>
    </w:p>
    <w:p w14:paraId="5EDDD1C5" w14:textId="5A71BCD2" w:rsidR="00C36EF3" w:rsidRDefault="00C36EF3" w:rsidP="00C36EF3">
      <w:pPr>
        <w:pStyle w:val="ListParagraph"/>
        <w:numPr>
          <w:ilvl w:val="0"/>
          <w:numId w:val="25"/>
        </w:numPr>
        <w:spacing w:after="120" w:line="360" w:lineRule="auto"/>
      </w:pPr>
      <w:r>
        <w:t>Mountain River Water and RJR Water are</w:t>
      </w:r>
      <w:r w:rsidRPr="00F51755">
        <w:t xml:space="preserve"> retail public utilit</w:t>
      </w:r>
      <w:r>
        <w:t>ies</w:t>
      </w:r>
      <w:r w:rsidRPr="00F51755">
        <w:t xml:space="preserve"> as defined by TWC</w:t>
      </w:r>
      <w:r>
        <w:t xml:space="preserve"> </w:t>
      </w:r>
      <w:r w:rsidRPr="00F51755">
        <w:t>§ 13.002(19) and 16 Texas Administrative Code (TAC) § 24.3(59).</w:t>
      </w:r>
      <w:r>
        <w:t xml:space="preserve"> </w:t>
      </w:r>
    </w:p>
    <w:p w14:paraId="7EC562E1" w14:textId="77777777" w:rsidR="00C36EF3" w:rsidRDefault="00C36EF3" w:rsidP="00C36EF3">
      <w:pPr>
        <w:pStyle w:val="ListParagraph"/>
        <w:numPr>
          <w:ilvl w:val="0"/>
          <w:numId w:val="25"/>
        </w:numPr>
        <w:spacing w:after="120" w:line="360" w:lineRule="auto"/>
      </w:pPr>
      <w:r w:rsidRPr="00F51755">
        <w:t>Public notice of the application was provided as required by TWC § 13.301(a)(2) and</w:t>
      </w:r>
      <w:r>
        <w:t xml:space="preserve"> </w:t>
      </w:r>
      <w:r w:rsidRPr="00F51755">
        <w:t>16 TAC § 24.239(a) through (c).</w:t>
      </w:r>
    </w:p>
    <w:p w14:paraId="756F5CA7" w14:textId="77777777" w:rsidR="00C36EF3" w:rsidRDefault="00C36EF3" w:rsidP="00C36EF3">
      <w:pPr>
        <w:pStyle w:val="ListParagraph"/>
        <w:numPr>
          <w:ilvl w:val="0"/>
          <w:numId w:val="25"/>
        </w:numPr>
        <w:spacing w:after="120" w:line="360" w:lineRule="auto"/>
      </w:pPr>
      <w:r w:rsidRPr="00F51755">
        <w:t>The Commission processed the application as required by the TWC, the Administrative</w:t>
      </w:r>
      <w:r>
        <w:t xml:space="preserve"> </w:t>
      </w:r>
      <w:r w:rsidRPr="00F51755">
        <w:t>Procedure Act,</w:t>
      </w:r>
      <w:r>
        <w:rPr>
          <w:rStyle w:val="FootnoteReference"/>
        </w:rPr>
        <w:footnoteReference w:id="1"/>
      </w:r>
      <w:r w:rsidRPr="00F51755">
        <w:t xml:space="preserve"> and Commission rules.</w:t>
      </w:r>
    </w:p>
    <w:p w14:paraId="4C4269E1" w14:textId="2965CFB4" w:rsidR="00C36EF3" w:rsidRDefault="00C36EF3" w:rsidP="00C36EF3">
      <w:pPr>
        <w:pStyle w:val="ListParagraph"/>
        <w:numPr>
          <w:ilvl w:val="0"/>
          <w:numId w:val="25"/>
        </w:numPr>
        <w:spacing w:after="120" w:line="360" w:lineRule="auto"/>
      </w:pPr>
      <w:r>
        <w:t xml:space="preserve">Mountain River Water and RJR Water </w:t>
      </w:r>
      <w:r w:rsidRPr="00F51755">
        <w:t>completed the sale within the time required by</w:t>
      </w:r>
      <w:r>
        <w:t xml:space="preserve"> </w:t>
      </w:r>
      <w:r w:rsidRPr="00F51755">
        <w:t>16 TAC § 24.239(o)</w:t>
      </w:r>
      <w:r>
        <w:t>.</w:t>
      </w:r>
    </w:p>
    <w:p w14:paraId="2AE4B647" w14:textId="77777777" w:rsidR="00C36EF3" w:rsidRDefault="00C36EF3" w:rsidP="00C36EF3">
      <w:pPr>
        <w:pStyle w:val="ListParagraph"/>
        <w:numPr>
          <w:ilvl w:val="0"/>
          <w:numId w:val="25"/>
        </w:numPr>
        <w:spacing w:after="120" w:line="360" w:lineRule="auto"/>
      </w:pPr>
      <w:r w:rsidRPr="00494CA1">
        <w:t>The applicants complied with the requirements of 16 TAC § 24.239(m) with respect to</w:t>
      </w:r>
      <w:r>
        <w:t xml:space="preserve"> </w:t>
      </w:r>
      <w:r w:rsidRPr="00494CA1">
        <w:t>customer deposits.</w:t>
      </w:r>
    </w:p>
    <w:p w14:paraId="23319DF5" w14:textId="2515571E" w:rsidR="00C36EF3" w:rsidRDefault="00C36EF3" w:rsidP="00C36EF3">
      <w:pPr>
        <w:pStyle w:val="ListParagraph"/>
        <w:numPr>
          <w:ilvl w:val="0"/>
          <w:numId w:val="25"/>
        </w:numPr>
        <w:spacing w:after="120" w:line="360" w:lineRule="auto"/>
      </w:pPr>
      <w:r w:rsidRPr="00494CA1">
        <w:lastRenderedPageBreak/>
        <w:t xml:space="preserve">After consideration of the factors in TWC § 13.246(c), </w:t>
      </w:r>
      <w:r>
        <w:t>RJR Water</w:t>
      </w:r>
      <w:r w:rsidRPr="00494CA1">
        <w:t xml:space="preserve"> has</w:t>
      </w:r>
      <w:r>
        <w:t xml:space="preserve"> </w:t>
      </w:r>
      <w:r w:rsidRPr="00494CA1">
        <w:t>demonstrated adequate financial, managerial, and technical capability for providing</w:t>
      </w:r>
      <w:r>
        <w:t xml:space="preserve"> </w:t>
      </w:r>
      <w:r w:rsidRPr="00494CA1">
        <w:t>adequate and continuous service to the requested area, as required by TWC § 13.301(b).</w:t>
      </w:r>
    </w:p>
    <w:p w14:paraId="41858384" w14:textId="167FF80A" w:rsidR="00C36EF3" w:rsidRDefault="00B3406C" w:rsidP="00C36EF3">
      <w:pPr>
        <w:pStyle w:val="ListParagraph"/>
        <w:numPr>
          <w:ilvl w:val="0"/>
          <w:numId w:val="25"/>
        </w:numPr>
        <w:spacing w:after="120" w:line="360" w:lineRule="auto"/>
      </w:pPr>
      <w:r>
        <w:t xml:space="preserve">Mountain River Water and RJR Water </w:t>
      </w:r>
      <w:r w:rsidR="00C36EF3" w:rsidRPr="00494CA1">
        <w:t xml:space="preserve">have demonstrated that the sale of </w:t>
      </w:r>
      <w:r>
        <w:t>Mountain River’s water</w:t>
      </w:r>
      <w:r w:rsidR="00C36EF3" w:rsidRPr="00494CA1">
        <w:t xml:space="preserve"> system and the transfer of all of the service area under sewer CCN</w:t>
      </w:r>
      <w:r w:rsidR="00C36EF3">
        <w:t xml:space="preserve"> </w:t>
      </w:r>
      <w:r w:rsidR="00C36EF3" w:rsidRPr="00494CA1">
        <w:t xml:space="preserve">number </w:t>
      </w:r>
      <w:r>
        <w:t>12139</w:t>
      </w:r>
      <w:r w:rsidR="00C36EF3" w:rsidRPr="00494CA1">
        <w:t xml:space="preserve"> to </w:t>
      </w:r>
      <w:r>
        <w:t>RJR Water</w:t>
      </w:r>
      <w:r w:rsidR="00C36EF3">
        <w:t xml:space="preserve"> </w:t>
      </w:r>
      <w:r w:rsidR="00C36EF3" w:rsidRPr="00494CA1">
        <w:t>will serve the public interest and is necessary for the</w:t>
      </w:r>
      <w:r w:rsidR="00C36EF3">
        <w:t xml:space="preserve"> </w:t>
      </w:r>
      <w:r w:rsidR="00C36EF3" w:rsidRPr="00494CA1">
        <w:t>service, accommodation, convenience, or safety of the public, as required by TWC§§ 13.246(b), 13.301(d).</w:t>
      </w:r>
    </w:p>
    <w:p w14:paraId="3A132BAE" w14:textId="2871091B" w:rsidR="00C36EF3" w:rsidRDefault="00B3406C" w:rsidP="00C36EF3">
      <w:pPr>
        <w:pStyle w:val="ListParagraph"/>
        <w:numPr>
          <w:ilvl w:val="0"/>
          <w:numId w:val="25"/>
        </w:numPr>
        <w:spacing w:after="120" w:line="360" w:lineRule="auto"/>
      </w:pPr>
      <w:r>
        <w:t>RJR Water</w:t>
      </w:r>
      <w:r w:rsidR="00C36EF3" w:rsidRPr="00494CA1">
        <w:t xml:space="preserve"> must record a certified copy of the certificate granted and map</w:t>
      </w:r>
      <w:r w:rsidR="00C36EF3">
        <w:t xml:space="preserve"> </w:t>
      </w:r>
      <w:r w:rsidR="00C36EF3" w:rsidRPr="00494CA1">
        <w:t>approved by this Notice of Approval, along with a boundary description of the service area,</w:t>
      </w:r>
      <w:r w:rsidR="00C36EF3">
        <w:t xml:space="preserve"> </w:t>
      </w:r>
      <w:r w:rsidR="00C36EF3" w:rsidRPr="00494CA1">
        <w:t xml:space="preserve">in the real property records of </w:t>
      </w:r>
      <w:r>
        <w:t>Parker County and Palo Pinto</w:t>
      </w:r>
      <w:r w:rsidR="00C36EF3" w:rsidRPr="00494CA1">
        <w:t xml:space="preserve"> County within 31 days of receiving this Notice</w:t>
      </w:r>
      <w:r w:rsidR="00C36EF3">
        <w:t xml:space="preserve"> </w:t>
      </w:r>
      <w:r w:rsidR="00C36EF3" w:rsidRPr="00494CA1">
        <w:t>of Approval and submit to the Commission evidence of the recording, as required by TWC§ 13.257(r) and (s).</w:t>
      </w:r>
    </w:p>
    <w:p w14:paraId="0C7F8C0E" w14:textId="77777777" w:rsidR="00C36EF3" w:rsidRPr="004C7D13" w:rsidRDefault="00C36EF3" w:rsidP="00C36EF3">
      <w:pPr>
        <w:pStyle w:val="ListParagraph"/>
        <w:numPr>
          <w:ilvl w:val="0"/>
          <w:numId w:val="25"/>
        </w:numPr>
        <w:spacing w:after="120" w:line="360" w:lineRule="auto"/>
      </w:pPr>
      <w:r w:rsidRPr="00494CA1">
        <w:t>The requirements for informal disposition under 16 TAC § 22.35 have been met in this</w:t>
      </w:r>
      <w:r>
        <w:t xml:space="preserve"> </w:t>
      </w:r>
      <w:r w:rsidRPr="00494CA1">
        <w:t>proceeding.</w:t>
      </w:r>
    </w:p>
    <w:p w14:paraId="142CA066" w14:textId="77777777" w:rsidR="00C36EF3" w:rsidRPr="004C7D13" w:rsidRDefault="00C36EF3" w:rsidP="00C36EF3">
      <w:pPr>
        <w:spacing w:line="360" w:lineRule="auto"/>
      </w:pPr>
    </w:p>
    <w:p w14:paraId="0F121C16" w14:textId="77777777" w:rsidR="00C36EF3" w:rsidRPr="004C7D13" w:rsidRDefault="00C36EF3" w:rsidP="00C36EF3">
      <w:pPr>
        <w:pStyle w:val="ListParagraph"/>
        <w:numPr>
          <w:ilvl w:val="0"/>
          <w:numId w:val="27"/>
        </w:numPr>
        <w:spacing w:line="360" w:lineRule="auto"/>
        <w:jc w:val="center"/>
        <w:rPr>
          <w:b/>
        </w:rPr>
      </w:pPr>
      <w:r w:rsidRPr="004C7D13">
        <w:rPr>
          <w:b/>
        </w:rPr>
        <w:t>ORDERING PARAGRAPHS</w:t>
      </w:r>
    </w:p>
    <w:p w14:paraId="44CC1FDB" w14:textId="77777777" w:rsidR="00C36EF3" w:rsidRPr="004C7D13" w:rsidRDefault="00C36EF3" w:rsidP="00C36EF3">
      <w:pPr>
        <w:spacing w:line="360" w:lineRule="auto"/>
      </w:pPr>
      <w:r w:rsidRPr="004C7D13">
        <w:tab/>
        <w:t>In accordance with these findings of fact and conclusions of law, the Commission issues the following order:</w:t>
      </w:r>
    </w:p>
    <w:p w14:paraId="65EEE04F" w14:textId="348D9C4D" w:rsidR="00C36EF3" w:rsidRDefault="00C36EF3" w:rsidP="00B3406C">
      <w:pPr>
        <w:pStyle w:val="ListParagraph"/>
        <w:numPr>
          <w:ilvl w:val="0"/>
          <w:numId w:val="20"/>
        </w:numPr>
        <w:spacing w:after="120" w:line="360" w:lineRule="auto"/>
      </w:pPr>
      <w:r w:rsidRPr="00494CA1">
        <w:t xml:space="preserve">The Commission approves </w:t>
      </w:r>
      <w:r w:rsidR="00B3406C">
        <w:t>RJR Water’s</w:t>
      </w:r>
      <w:r w:rsidRPr="00494CA1">
        <w:t xml:space="preserve"> purchase </w:t>
      </w:r>
      <w:r>
        <w:t xml:space="preserve">of </w:t>
      </w:r>
      <w:r w:rsidR="00B3406C">
        <w:t>Mountain River Water’s water</w:t>
      </w:r>
      <w:r>
        <w:t xml:space="preserve"> </w:t>
      </w:r>
      <w:r w:rsidRPr="00494CA1">
        <w:t xml:space="preserve">system and the transfer of </w:t>
      </w:r>
      <w:r w:rsidR="00B3406C">
        <w:t>RJR Water’s</w:t>
      </w:r>
      <w:r>
        <w:t xml:space="preserve"> </w:t>
      </w:r>
      <w:r w:rsidR="00B3406C">
        <w:t>water</w:t>
      </w:r>
      <w:r w:rsidRPr="00494CA1">
        <w:t xml:space="preserve"> service area under CCN number </w:t>
      </w:r>
      <w:r w:rsidR="00B3406C">
        <w:t>12139</w:t>
      </w:r>
      <w:r>
        <w:t xml:space="preserve"> to</w:t>
      </w:r>
      <w:r w:rsidRPr="00494CA1">
        <w:t xml:space="preserve"> </w:t>
      </w:r>
      <w:r w:rsidR="00B3406C">
        <w:t>RJR Water</w:t>
      </w:r>
      <w:r w:rsidRPr="00494CA1">
        <w:t>, to the extent provided in this Notice of Approval. The Commission</w:t>
      </w:r>
      <w:r>
        <w:t xml:space="preserve"> </w:t>
      </w:r>
      <w:r w:rsidRPr="00494CA1">
        <w:t xml:space="preserve">must revise its records to reflect </w:t>
      </w:r>
      <w:r w:rsidR="00B3406C">
        <w:t>RJR Water</w:t>
      </w:r>
      <w:r w:rsidRPr="00494CA1">
        <w:t xml:space="preserve"> as the holder of CCN number </w:t>
      </w:r>
      <w:r w:rsidR="00B3406C">
        <w:t>12139</w:t>
      </w:r>
      <w:r w:rsidRPr="00494CA1">
        <w:t>.</w:t>
      </w:r>
    </w:p>
    <w:p w14:paraId="1820290B" w14:textId="1432A0BD" w:rsidR="00C36EF3" w:rsidRDefault="00C36EF3" w:rsidP="00C36EF3">
      <w:pPr>
        <w:pStyle w:val="ListParagraph"/>
        <w:numPr>
          <w:ilvl w:val="0"/>
          <w:numId w:val="20"/>
        </w:numPr>
        <w:spacing w:after="120" w:line="360" w:lineRule="auto"/>
      </w:pPr>
      <w:r w:rsidRPr="00494CA1">
        <w:t>The Commission approves the attached map, certificate, and tariff, which were attached to</w:t>
      </w:r>
      <w:r>
        <w:t xml:space="preserve"> the Applicant’s Joint Motion to Admit Evidence, filed on </w:t>
      </w:r>
      <w:r w:rsidR="00B3406C">
        <w:t>July</w:t>
      </w:r>
      <w:r>
        <w:t xml:space="preserve"> 2</w:t>
      </w:r>
      <w:r w:rsidR="00B3406C">
        <w:t>0</w:t>
      </w:r>
      <w:r>
        <w:t xml:space="preserve">, 2020. </w:t>
      </w:r>
    </w:p>
    <w:p w14:paraId="24D34584" w14:textId="01975226" w:rsidR="00C36EF3" w:rsidRDefault="00B3406C" w:rsidP="00C36EF3">
      <w:pPr>
        <w:pStyle w:val="ListParagraph"/>
        <w:numPr>
          <w:ilvl w:val="0"/>
          <w:numId w:val="20"/>
        </w:numPr>
        <w:spacing w:after="120" w:line="360" w:lineRule="auto"/>
      </w:pPr>
      <w:r>
        <w:t>RJR Water</w:t>
      </w:r>
      <w:r w:rsidR="00C36EF3">
        <w:t xml:space="preserve"> must serve every customer and applicant for service within the terms of </w:t>
      </w:r>
      <w:r>
        <w:t>RJR Water’s water</w:t>
      </w:r>
      <w:r w:rsidR="00C36EF3">
        <w:t xml:space="preserve"> service, and such service must be continuous and adequate.</w:t>
      </w:r>
    </w:p>
    <w:p w14:paraId="581EAD79" w14:textId="380B3B9A" w:rsidR="00C36EF3" w:rsidRDefault="00B3406C" w:rsidP="00C36EF3">
      <w:pPr>
        <w:pStyle w:val="ListParagraph"/>
        <w:numPr>
          <w:ilvl w:val="0"/>
          <w:numId w:val="20"/>
        </w:numPr>
        <w:spacing w:after="120" w:line="360" w:lineRule="auto"/>
      </w:pPr>
      <w:r>
        <w:t xml:space="preserve">RJR Water </w:t>
      </w:r>
      <w:r w:rsidR="00C36EF3">
        <w:t xml:space="preserve">must comply with the recording requirements in TWC § 13.257(r) and (s) for the area in </w:t>
      </w:r>
      <w:r>
        <w:t>Parker County and Palo Pinto</w:t>
      </w:r>
      <w:r w:rsidR="00C36EF3">
        <w:t xml:space="preserve"> County affected by the application and submit to the Commission evidence of the recording no later than 31 days after receipt of this Notice of Approval.</w:t>
      </w:r>
    </w:p>
    <w:p w14:paraId="2BF1D09A" w14:textId="77777777" w:rsidR="00C36EF3" w:rsidRDefault="00C36EF3" w:rsidP="00C36EF3">
      <w:pPr>
        <w:pStyle w:val="ListParagraph"/>
        <w:numPr>
          <w:ilvl w:val="0"/>
          <w:numId w:val="20"/>
        </w:numPr>
        <w:spacing w:after="120" w:line="360" w:lineRule="auto"/>
      </w:pPr>
      <w:r w:rsidRPr="00494CA1">
        <w:lastRenderedPageBreak/>
        <w:t>Within ten days of the date of this Notice of Approval, Commission Staff must provide a</w:t>
      </w:r>
      <w:r>
        <w:t xml:space="preserve"> </w:t>
      </w:r>
      <w:r w:rsidRPr="00494CA1">
        <w:t>clean copy of the tariff approved by this Notice of Approval to central records to be marked</w:t>
      </w:r>
      <w:r>
        <w:t xml:space="preserve"> </w:t>
      </w:r>
      <w:r w:rsidRPr="00494CA1">
        <w:t>Approved and filed in the Commission's tariff books.</w:t>
      </w:r>
    </w:p>
    <w:p w14:paraId="76DC6F05" w14:textId="77777777" w:rsidR="00C36EF3" w:rsidRPr="004C7D13" w:rsidRDefault="00C36EF3" w:rsidP="00C36EF3">
      <w:pPr>
        <w:pStyle w:val="ListParagraph"/>
        <w:numPr>
          <w:ilvl w:val="0"/>
          <w:numId w:val="20"/>
        </w:numPr>
        <w:spacing w:after="120" w:line="360" w:lineRule="auto"/>
      </w:pPr>
      <w:r w:rsidRPr="00494CA1">
        <w:t>The Commission denies all other motions and any other requests for general or specific</w:t>
      </w:r>
      <w:r>
        <w:t xml:space="preserve"> </w:t>
      </w:r>
      <w:r w:rsidRPr="00494CA1">
        <w:t>relief, if not expressly granted.</w:t>
      </w:r>
    </w:p>
    <w:p w14:paraId="26E15C1B" w14:textId="54ED8A87" w:rsidR="005A05CC" w:rsidRPr="004C7D13" w:rsidRDefault="005A05CC" w:rsidP="005A05CC">
      <w:pPr>
        <w:widowControl w:val="0"/>
        <w:ind w:left="360"/>
        <w:rPr>
          <w:b/>
          <w:szCs w:val="24"/>
        </w:rPr>
      </w:pPr>
      <w:r w:rsidRPr="004C7D13">
        <w:rPr>
          <w:b/>
          <w:szCs w:val="24"/>
        </w:rPr>
        <w:t>Signed at Austin, Texas the ___ day of</w:t>
      </w:r>
      <w:r w:rsidR="0050165D">
        <w:rPr>
          <w:b/>
          <w:szCs w:val="24"/>
        </w:rPr>
        <w:t xml:space="preserve"> February</w:t>
      </w:r>
      <w:r w:rsidR="003E3D60" w:rsidRPr="004C7D13">
        <w:rPr>
          <w:b/>
          <w:szCs w:val="24"/>
        </w:rPr>
        <w:t xml:space="preserve"> 20</w:t>
      </w:r>
      <w:r w:rsidR="006F7C6E">
        <w:rPr>
          <w:b/>
          <w:szCs w:val="24"/>
        </w:rPr>
        <w:t>20</w:t>
      </w:r>
      <w:r w:rsidRPr="004C7D13">
        <w:rPr>
          <w:b/>
          <w:szCs w:val="24"/>
        </w:rPr>
        <w:t xml:space="preserve">. </w:t>
      </w:r>
    </w:p>
    <w:p w14:paraId="39F99223" w14:textId="77777777" w:rsidR="00046FA2" w:rsidRPr="004C7D13" w:rsidRDefault="00046FA2" w:rsidP="005A05CC">
      <w:pPr>
        <w:widowControl w:val="0"/>
        <w:ind w:left="360"/>
        <w:rPr>
          <w:szCs w:val="24"/>
        </w:rPr>
      </w:pPr>
    </w:p>
    <w:p w14:paraId="26E15C1C" w14:textId="77777777" w:rsidR="005A05CC" w:rsidRPr="004C7D13" w:rsidRDefault="005A05CC" w:rsidP="005A05CC">
      <w:pPr>
        <w:widowControl w:val="0"/>
        <w:ind w:left="360"/>
        <w:rPr>
          <w:szCs w:val="24"/>
        </w:rPr>
      </w:pPr>
    </w:p>
    <w:p w14:paraId="26E15C1D" w14:textId="77777777" w:rsidR="005A05CC" w:rsidRPr="004C7D13" w:rsidRDefault="005A05CC" w:rsidP="005A05CC">
      <w:pPr>
        <w:widowControl w:val="0"/>
        <w:ind w:left="360"/>
        <w:rPr>
          <w:b/>
          <w:szCs w:val="24"/>
        </w:rPr>
      </w:pPr>
      <w:r w:rsidRPr="004C7D13">
        <w:rPr>
          <w:szCs w:val="24"/>
        </w:rPr>
        <w:tab/>
      </w:r>
      <w:r w:rsidRPr="004C7D13">
        <w:rPr>
          <w:szCs w:val="24"/>
        </w:rPr>
        <w:tab/>
      </w:r>
      <w:r w:rsidRPr="004C7D13">
        <w:rPr>
          <w:szCs w:val="24"/>
        </w:rPr>
        <w:tab/>
      </w:r>
      <w:r w:rsidRPr="004C7D13">
        <w:rPr>
          <w:szCs w:val="24"/>
        </w:rPr>
        <w:tab/>
      </w:r>
      <w:r w:rsidRPr="004C7D13">
        <w:rPr>
          <w:szCs w:val="24"/>
        </w:rPr>
        <w:tab/>
      </w:r>
      <w:r w:rsidRPr="004C7D13">
        <w:rPr>
          <w:b/>
          <w:szCs w:val="24"/>
        </w:rPr>
        <w:t xml:space="preserve">PUBLIC UTILITY COMMISSION OF TEXAS </w:t>
      </w:r>
    </w:p>
    <w:p w14:paraId="26E15C1E" w14:textId="77777777" w:rsidR="005A05CC" w:rsidRPr="004C7D13" w:rsidRDefault="005A05CC" w:rsidP="005A05CC">
      <w:pPr>
        <w:widowControl w:val="0"/>
        <w:ind w:left="360"/>
        <w:rPr>
          <w:szCs w:val="24"/>
        </w:rPr>
      </w:pPr>
      <w:r w:rsidRPr="004C7D13">
        <w:rPr>
          <w:szCs w:val="24"/>
        </w:rPr>
        <w:tab/>
      </w:r>
      <w:r w:rsidRPr="004C7D13">
        <w:rPr>
          <w:szCs w:val="24"/>
        </w:rPr>
        <w:tab/>
      </w:r>
      <w:r w:rsidRPr="004C7D13">
        <w:rPr>
          <w:szCs w:val="24"/>
        </w:rPr>
        <w:tab/>
      </w:r>
      <w:r w:rsidRPr="004C7D13">
        <w:rPr>
          <w:szCs w:val="24"/>
        </w:rPr>
        <w:tab/>
      </w:r>
      <w:r w:rsidRPr="004C7D13">
        <w:rPr>
          <w:szCs w:val="24"/>
        </w:rPr>
        <w:tab/>
      </w:r>
    </w:p>
    <w:p w14:paraId="26E15C1F" w14:textId="77777777" w:rsidR="005A05CC" w:rsidRPr="004C7D13" w:rsidRDefault="005A05CC" w:rsidP="005A05CC">
      <w:pPr>
        <w:widowControl w:val="0"/>
        <w:spacing w:line="0" w:lineRule="atLeast"/>
        <w:ind w:left="360"/>
        <w:rPr>
          <w:szCs w:val="24"/>
        </w:rPr>
      </w:pPr>
    </w:p>
    <w:p w14:paraId="26E15C20" w14:textId="77777777" w:rsidR="005A05CC" w:rsidRPr="004C7D13" w:rsidRDefault="005A05CC" w:rsidP="005A05CC">
      <w:pPr>
        <w:widowControl w:val="0"/>
        <w:spacing w:line="0" w:lineRule="atLeast"/>
        <w:ind w:left="360"/>
        <w:rPr>
          <w:szCs w:val="24"/>
        </w:rPr>
      </w:pPr>
    </w:p>
    <w:p w14:paraId="26E15C21" w14:textId="77777777" w:rsidR="005A05CC" w:rsidRPr="004C7D13" w:rsidRDefault="005A05CC" w:rsidP="005A05CC">
      <w:pPr>
        <w:widowControl w:val="0"/>
        <w:spacing w:line="0" w:lineRule="atLeast"/>
        <w:ind w:left="360"/>
        <w:rPr>
          <w:szCs w:val="24"/>
        </w:rPr>
      </w:pPr>
    </w:p>
    <w:p w14:paraId="26E15C22" w14:textId="77777777" w:rsidR="005A05CC" w:rsidRPr="004C7D13" w:rsidRDefault="005A05CC" w:rsidP="005A05CC">
      <w:pPr>
        <w:widowControl w:val="0"/>
        <w:spacing w:line="0" w:lineRule="atLeast"/>
        <w:ind w:left="360"/>
        <w:rPr>
          <w:szCs w:val="24"/>
        </w:rPr>
      </w:pPr>
      <w:r w:rsidRPr="004C7D13">
        <w:rPr>
          <w:szCs w:val="24"/>
        </w:rPr>
        <w:tab/>
      </w:r>
      <w:r w:rsidRPr="004C7D13">
        <w:rPr>
          <w:szCs w:val="24"/>
        </w:rPr>
        <w:tab/>
      </w:r>
      <w:r w:rsidRPr="004C7D13">
        <w:rPr>
          <w:szCs w:val="24"/>
        </w:rPr>
        <w:tab/>
      </w:r>
      <w:r w:rsidRPr="004C7D13">
        <w:rPr>
          <w:szCs w:val="24"/>
        </w:rPr>
        <w:tab/>
      </w:r>
      <w:r w:rsidRPr="004C7D13">
        <w:rPr>
          <w:szCs w:val="24"/>
        </w:rPr>
        <w:tab/>
        <w:t>__________________________________________</w:t>
      </w:r>
    </w:p>
    <w:p w14:paraId="26E15C23" w14:textId="77777777" w:rsidR="005A05CC" w:rsidRPr="005A05CC" w:rsidRDefault="005A05CC" w:rsidP="005A05CC">
      <w:pPr>
        <w:widowControl w:val="0"/>
        <w:spacing w:line="0" w:lineRule="atLeast"/>
        <w:ind w:left="360"/>
        <w:rPr>
          <w:b/>
          <w:szCs w:val="24"/>
        </w:rPr>
      </w:pPr>
      <w:r w:rsidRPr="004C7D13">
        <w:rPr>
          <w:szCs w:val="24"/>
        </w:rPr>
        <w:tab/>
      </w:r>
      <w:r w:rsidRPr="004C7D13">
        <w:rPr>
          <w:szCs w:val="24"/>
        </w:rPr>
        <w:tab/>
      </w:r>
      <w:r w:rsidRPr="004C7D13">
        <w:rPr>
          <w:szCs w:val="24"/>
        </w:rPr>
        <w:tab/>
      </w:r>
      <w:r w:rsidRPr="004C7D13">
        <w:rPr>
          <w:szCs w:val="24"/>
        </w:rPr>
        <w:tab/>
      </w:r>
      <w:r w:rsidRPr="004C7D13">
        <w:rPr>
          <w:szCs w:val="24"/>
        </w:rPr>
        <w:tab/>
      </w:r>
      <w:r w:rsidRPr="004C7D13">
        <w:rPr>
          <w:b/>
          <w:szCs w:val="24"/>
        </w:rPr>
        <w:t>ADMINISTRATIVE LAW JUDGE</w:t>
      </w:r>
    </w:p>
    <w:p w14:paraId="26E15C24" w14:textId="77777777" w:rsidR="005A05CC" w:rsidRPr="007D6B86" w:rsidRDefault="005A05CC" w:rsidP="005A05CC">
      <w:pPr>
        <w:spacing w:line="360" w:lineRule="auto"/>
      </w:pPr>
    </w:p>
    <w:p w14:paraId="26E15C25" w14:textId="77777777" w:rsidR="007D6B86" w:rsidRPr="007D6B86" w:rsidRDefault="007D6B86" w:rsidP="007D6B86">
      <w:pPr>
        <w:pStyle w:val="Normaldouble"/>
        <w:spacing w:line="240" w:lineRule="auto"/>
        <w:jc w:val="center"/>
        <w:rPr>
          <w:b/>
        </w:rPr>
      </w:pPr>
    </w:p>
    <w:sectPr w:rsidR="007D6B86" w:rsidRPr="007D6B86" w:rsidSect="00A967D0">
      <w:footerReference w:type="even" r:id="rId11"/>
      <w:footerReference w:type="default" r:id="rId12"/>
      <w:footerReference w:type="first" r:id="rId13"/>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E8545" w14:textId="77777777" w:rsidR="000722A4" w:rsidRDefault="000722A4">
      <w:r>
        <w:separator/>
      </w:r>
    </w:p>
  </w:endnote>
  <w:endnote w:type="continuationSeparator" w:id="0">
    <w:p w14:paraId="7C061281" w14:textId="77777777" w:rsidR="000722A4" w:rsidRDefault="0007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15C2A" w14:textId="77777777" w:rsidR="00B9591E" w:rsidRDefault="00B9591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6E15C2B" w14:textId="77777777" w:rsidR="00B9591E" w:rsidRDefault="00B9591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15C2C" w14:textId="77777777" w:rsidR="00B9591E" w:rsidRDefault="00B9591E"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7367086"/>
      <w:docPartObj>
        <w:docPartGallery w:val="Page Numbers (Bottom of Page)"/>
        <w:docPartUnique/>
      </w:docPartObj>
    </w:sdtPr>
    <w:sdtEndPr>
      <w:rPr>
        <w:noProof/>
      </w:rPr>
    </w:sdtEndPr>
    <w:sdtContent>
      <w:p w14:paraId="26E15C2D" w14:textId="77777777" w:rsidR="00BE5182" w:rsidRDefault="00BE5182"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sidR="000722A4">
          <w:rPr>
            <w:noProof/>
          </w:rPr>
          <w:fldChar w:fldCharType="begin"/>
        </w:r>
        <w:r w:rsidR="000722A4">
          <w:rPr>
            <w:noProof/>
          </w:rPr>
          <w:instrText xml:space="preserve"> NUMPAGES </w:instrText>
        </w:r>
        <w:r w:rsidR="000722A4">
          <w:rPr>
            <w:noProof/>
          </w:rPr>
          <w:fldChar w:fldCharType="separate"/>
        </w:r>
        <w:r w:rsidR="00D04308">
          <w:rPr>
            <w:noProof/>
          </w:rPr>
          <w:t>7</w:t>
        </w:r>
        <w:r w:rsidR="000722A4">
          <w:rPr>
            <w:noProof/>
          </w:rPr>
          <w:fldChar w:fldCharType="end"/>
        </w:r>
        <w:r>
          <w:rPr>
            <w:noProof/>
          </w:rPr>
          <w:t xml:space="preserve"> </w:t>
        </w:r>
      </w:p>
      <w:p w14:paraId="26E15C2E" w14:textId="77777777" w:rsidR="00BE5182" w:rsidRDefault="00BE5182" w:rsidP="00BE5182">
        <w:pPr>
          <w:pStyle w:val="Footer"/>
        </w:pPr>
        <w:r>
          <w:rPr>
            <w:noProof/>
          </w:rPr>
          <w:t>SOAH Docket No. 473-17-2560.WS</w:t>
        </w:r>
      </w:p>
    </w:sdtContent>
  </w:sdt>
  <w:p w14:paraId="26E15C2F" w14:textId="77777777" w:rsidR="00BE5182" w:rsidRDefault="00BE51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D34A1" w14:textId="77777777" w:rsidR="000722A4" w:rsidRDefault="000722A4">
      <w:r>
        <w:separator/>
      </w:r>
    </w:p>
  </w:footnote>
  <w:footnote w:type="continuationSeparator" w:id="0">
    <w:p w14:paraId="0A7955A3" w14:textId="77777777" w:rsidR="000722A4" w:rsidRDefault="000722A4">
      <w:r>
        <w:continuationSeparator/>
      </w:r>
    </w:p>
  </w:footnote>
  <w:footnote w:id="1">
    <w:p w14:paraId="019C132C" w14:textId="77777777" w:rsidR="00C36EF3" w:rsidRDefault="00C36EF3" w:rsidP="002A6264">
      <w:pPr>
        <w:pStyle w:val="FootnoteText"/>
        <w:ind w:firstLine="720"/>
      </w:pPr>
      <w:r>
        <w:rPr>
          <w:rStyle w:val="FootnoteReference"/>
        </w:rPr>
        <w:footnoteRef/>
      </w:r>
      <w:r>
        <w:t xml:space="preserve"> </w:t>
      </w:r>
      <w:r w:rsidRPr="00AE0DA5">
        <w:t>Administrative Procedure Act, Tex. Gov't Code § 2001.001—.902</w:t>
      </w:r>
      <w:r>
        <w:t xml:space="preserve"> (APA).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94A07"/>
    <w:multiLevelType w:val="hybridMultilevel"/>
    <w:tmpl w:val="63DEA1EE"/>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94EF0"/>
    <w:multiLevelType w:val="hybridMultilevel"/>
    <w:tmpl w:val="1B76DE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67915"/>
    <w:multiLevelType w:val="hybridMultilevel"/>
    <w:tmpl w:val="B48AB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B06AAF"/>
    <w:multiLevelType w:val="hybridMultilevel"/>
    <w:tmpl w:val="280834B4"/>
    <w:lvl w:ilvl="0" w:tplc="6FC688C2">
      <w:start w:val="3"/>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027349"/>
    <w:multiLevelType w:val="hybridMultilevel"/>
    <w:tmpl w:val="F96C6842"/>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8E95203"/>
    <w:multiLevelType w:val="hybridMultilevel"/>
    <w:tmpl w:val="FE00E2BA"/>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03C4D"/>
    <w:multiLevelType w:val="hybridMultilevel"/>
    <w:tmpl w:val="639231EC"/>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ED12F1"/>
    <w:multiLevelType w:val="hybridMultilevel"/>
    <w:tmpl w:val="B5A0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210B73"/>
    <w:multiLevelType w:val="hybridMultilevel"/>
    <w:tmpl w:val="EC7E4BBA"/>
    <w:lvl w:ilvl="0" w:tplc="E90C316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CE4142"/>
    <w:multiLevelType w:val="hybridMultilevel"/>
    <w:tmpl w:val="6E44A6CC"/>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DD3B2E"/>
    <w:multiLevelType w:val="hybridMultilevel"/>
    <w:tmpl w:val="558C6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B026B99"/>
    <w:multiLevelType w:val="hybridMultilevel"/>
    <w:tmpl w:val="0818C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310DC2"/>
    <w:multiLevelType w:val="hybridMultilevel"/>
    <w:tmpl w:val="6FFEFB90"/>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55873C7"/>
    <w:multiLevelType w:val="hybridMultilevel"/>
    <w:tmpl w:val="F8742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620B8E"/>
    <w:multiLevelType w:val="hybridMultilevel"/>
    <w:tmpl w:val="12D49EC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8C138A"/>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14B6534"/>
    <w:multiLevelType w:val="hybridMultilevel"/>
    <w:tmpl w:val="99608F04"/>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401DA8"/>
    <w:multiLevelType w:val="hybridMultilevel"/>
    <w:tmpl w:val="95E01B56"/>
    <w:lvl w:ilvl="0" w:tplc="2BC489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89124C"/>
    <w:multiLevelType w:val="hybridMultilevel"/>
    <w:tmpl w:val="45AA0E02"/>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B36CE"/>
    <w:multiLevelType w:val="hybridMultilevel"/>
    <w:tmpl w:val="C08A037E"/>
    <w:lvl w:ilvl="0" w:tplc="60C8560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7852E1"/>
    <w:multiLevelType w:val="hybridMultilevel"/>
    <w:tmpl w:val="01B2457A"/>
    <w:lvl w:ilvl="0" w:tplc="E90C316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55442C"/>
    <w:multiLevelType w:val="hybridMultilevel"/>
    <w:tmpl w:val="19B22430"/>
    <w:lvl w:ilvl="0" w:tplc="E90C316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7436E3B"/>
    <w:multiLevelType w:val="multilevel"/>
    <w:tmpl w:val="0E3EE170"/>
    <w:lvl w:ilvl="0">
      <w:start w:val="1"/>
      <w:numFmt w:val="decimal"/>
      <w:lvlText w:val="%1."/>
      <w:lvlJc w:val="left"/>
      <w:pPr>
        <w:tabs>
          <w:tab w:val="left" w:pos="648"/>
        </w:tabs>
      </w:pPr>
      <w:rPr>
        <w:rFonts w:ascii="Times New Roman" w:eastAsia="Times New Roman" w:hAnsi="Times New Roman"/>
        <w:b w:val="0"/>
        <w:i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7BE61BD"/>
    <w:multiLevelType w:val="hybridMultilevel"/>
    <w:tmpl w:val="C2A6DCD8"/>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24E0F"/>
    <w:multiLevelType w:val="hybridMultilevel"/>
    <w:tmpl w:val="A1FE3872"/>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D408C1"/>
    <w:multiLevelType w:val="hybridMultilevel"/>
    <w:tmpl w:val="E5F214BE"/>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4523DD"/>
    <w:multiLevelType w:val="hybridMultilevel"/>
    <w:tmpl w:val="10608048"/>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EE5683"/>
    <w:multiLevelType w:val="hybridMultilevel"/>
    <w:tmpl w:val="7C5EBACE"/>
    <w:lvl w:ilvl="0" w:tplc="04090013">
      <w:start w:val="1"/>
      <w:numFmt w:val="upperRoman"/>
      <w:lvlText w:val="%1."/>
      <w:lvlJc w:val="righ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746B9A"/>
    <w:multiLevelType w:val="hybridMultilevel"/>
    <w:tmpl w:val="CF5A319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65FC2FAC"/>
    <w:multiLevelType w:val="hybridMultilevel"/>
    <w:tmpl w:val="39000FB0"/>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A95A15"/>
    <w:multiLevelType w:val="hybridMultilevel"/>
    <w:tmpl w:val="F676BF96"/>
    <w:lvl w:ilvl="0" w:tplc="DE32C0B0">
      <w:start w:val="1"/>
      <w:numFmt w:val="decimal"/>
      <w:lvlText w:val="%1."/>
      <w:lvlJc w:val="left"/>
      <w:pPr>
        <w:ind w:left="720" w:hanging="360"/>
      </w:pPr>
      <w:rPr>
        <w:rFonts w:hint="default"/>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8151FF"/>
    <w:multiLevelType w:val="hybridMultilevel"/>
    <w:tmpl w:val="F544B698"/>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BC770E1"/>
    <w:multiLevelType w:val="hybridMultilevel"/>
    <w:tmpl w:val="81867B74"/>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C52006"/>
    <w:multiLevelType w:val="hybridMultilevel"/>
    <w:tmpl w:val="5E36A3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65F607C"/>
    <w:multiLevelType w:val="hybridMultilevel"/>
    <w:tmpl w:val="BF7A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1662FC"/>
    <w:multiLevelType w:val="hybridMultilevel"/>
    <w:tmpl w:val="0BD8D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15:restartNumberingAfterBreak="0">
    <w:nsid w:val="7C742F7E"/>
    <w:multiLevelType w:val="hybridMultilevel"/>
    <w:tmpl w:val="4C744ED2"/>
    <w:lvl w:ilvl="0" w:tplc="FF7275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7EAC729F"/>
    <w:multiLevelType w:val="hybridMultilevel"/>
    <w:tmpl w:val="6FBC1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6"/>
  </w:num>
  <w:num w:numId="3">
    <w:abstractNumId w:val="13"/>
  </w:num>
  <w:num w:numId="4">
    <w:abstractNumId w:val="6"/>
  </w:num>
  <w:num w:numId="5">
    <w:abstractNumId w:val="44"/>
  </w:num>
  <w:num w:numId="6">
    <w:abstractNumId w:val="43"/>
  </w:num>
  <w:num w:numId="7">
    <w:abstractNumId w:val="16"/>
  </w:num>
  <w:num w:numId="8">
    <w:abstractNumId w:val="17"/>
  </w:num>
  <w:num w:numId="9">
    <w:abstractNumId w:val="34"/>
  </w:num>
  <w:num w:numId="10">
    <w:abstractNumId w:val="38"/>
  </w:num>
  <w:num w:numId="11">
    <w:abstractNumId w:val="33"/>
  </w:num>
  <w:num w:numId="12">
    <w:abstractNumId w:val="19"/>
  </w:num>
  <w:num w:numId="13">
    <w:abstractNumId w:val="40"/>
  </w:num>
  <w:num w:numId="14">
    <w:abstractNumId w:val="14"/>
  </w:num>
  <w:num w:numId="15">
    <w:abstractNumId w:val="42"/>
  </w:num>
  <w:num w:numId="16">
    <w:abstractNumId w:val="41"/>
  </w:num>
  <w:num w:numId="17">
    <w:abstractNumId w:val="47"/>
  </w:num>
  <w:num w:numId="18">
    <w:abstractNumId w:val="22"/>
  </w:num>
  <w:num w:numId="19">
    <w:abstractNumId w:val="9"/>
  </w:num>
  <w:num w:numId="20">
    <w:abstractNumId w:val="24"/>
  </w:num>
  <w:num w:numId="21">
    <w:abstractNumId w:val="2"/>
  </w:num>
  <w:num w:numId="22">
    <w:abstractNumId w:val="1"/>
  </w:num>
  <w:num w:numId="23">
    <w:abstractNumId w:val="8"/>
  </w:num>
  <w:num w:numId="24">
    <w:abstractNumId w:val="32"/>
  </w:num>
  <w:num w:numId="25">
    <w:abstractNumId w:val="15"/>
  </w:num>
  <w:num w:numId="26">
    <w:abstractNumId w:val="11"/>
  </w:num>
  <w:num w:numId="27">
    <w:abstractNumId w:val="4"/>
  </w:num>
  <w:num w:numId="28">
    <w:abstractNumId w:val="27"/>
  </w:num>
  <w:num w:numId="29">
    <w:abstractNumId w:val="12"/>
  </w:num>
  <w:num w:numId="30">
    <w:abstractNumId w:val="20"/>
  </w:num>
  <w:num w:numId="31">
    <w:abstractNumId w:val="36"/>
  </w:num>
  <w:num w:numId="32">
    <w:abstractNumId w:val="28"/>
  </w:num>
  <w:num w:numId="33">
    <w:abstractNumId w:val="31"/>
  </w:num>
  <w:num w:numId="34">
    <w:abstractNumId w:val="30"/>
  </w:num>
  <w:num w:numId="35">
    <w:abstractNumId w:val="45"/>
  </w:num>
  <w:num w:numId="36">
    <w:abstractNumId w:val="29"/>
  </w:num>
  <w:num w:numId="37">
    <w:abstractNumId w:val="21"/>
  </w:num>
  <w:num w:numId="38">
    <w:abstractNumId w:val="7"/>
  </w:num>
  <w:num w:numId="39">
    <w:abstractNumId w:val="39"/>
  </w:num>
  <w:num w:numId="40">
    <w:abstractNumId w:val="37"/>
  </w:num>
  <w:num w:numId="41">
    <w:abstractNumId w:val="23"/>
  </w:num>
  <w:num w:numId="42">
    <w:abstractNumId w:val="18"/>
  </w:num>
  <w:num w:numId="43">
    <w:abstractNumId w:val="26"/>
  </w:num>
  <w:num w:numId="44">
    <w:abstractNumId w:val="10"/>
  </w:num>
  <w:num w:numId="45">
    <w:abstractNumId w:val="25"/>
  </w:num>
  <w:num w:numId="46">
    <w:abstractNumId w:val="0"/>
  </w:num>
  <w:num w:numId="47">
    <w:abstractNumId w:val="5"/>
  </w:num>
  <w:num w:numId="4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4BB"/>
    <w:rsid w:val="0001422F"/>
    <w:rsid w:val="00015160"/>
    <w:rsid w:val="000204BE"/>
    <w:rsid w:val="000233F8"/>
    <w:rsid w:val="00024A22"/>
    <w:rsid w:val="000322DC"/>
    <w:rsid w:val="00032B20"/>
    <w:rsid w:val="000433B8"/>
    <w:rsid w:val="00046FA2"/>
    <w:rsid w:val="00050EC3"/>
    <w:rsid w:val="00051DBE"/>
    <w:rsid w:val="000530F6"/>
    <w:rsid w:val="00060186"/>
    <w:rsid w:val="000621BB"/>
    <w:rsid w:val="000638CA"/>
    <w:rsid w:val="00066912"/>
    <w:rsid w:val="00071FF4"/>
    <w:rsid w:val="000722A4"/>
    <w:rsid w:val="000767DB"/>
    <w:rsid w:val="000814EA"/>
    <w:rsid w:val="000857EC"/>
    <w:rsid w:val="00092B02"/>
    <w:rsid w:val="0009361B"/>
    <w:rsid w:val="0009426E"/>
    <w:rsid w:val="00094D6D"/>
    <w:rsid w:val="000B00AF"/>
    <w:rsid w:val="000B10C9"/>
    <w:rsid w:val="000B163B"/>
    <w:rsid w:val="000B1812"/>
    <w:rsid w:val="000B23B4"/>
    <w:rsid w:val="000B548A"/>
    <w:rsid w:val="000B64AC"/>
    <w:rsid w:val="000B72D2"/>
    <w:rsid w:val="000C38B9"/>
    <w:rsid w:val="000C3B73"/>
    <w:rsid w:val="000C4031"/>
    <w:rsid w:val="000C6AF9"/>
    <w:rsid w:val="000D0F06"/>
    <w:rsid w:val="000D3CDD"/>
    <w:rsid w:val="000D5F63"/>
    <w:rsid w:val="000D662B"/>
    <w:rsid w:val="000E1A86"/>
    <w:rsid w:val="000E26FE"/>
    <w:rsid w:val="000E30D1"/>
    <w:rsid w:val="000E5D08"/>
    <w:rsid w:val="000E6961"/>
    <w:rsid w:val="000F1577"/>
    <w:rsid w:val="000F1B5D"/>
    <w:rsid w:val="000F1F40"/>
    <w:rsid w:val="000F2C18"/>
    <w:rsid w:val="000F564C"/>
    <w:rsid w:val="000F6BEB"/>
    <w:rsid w:val="000F7F9C"/>
    <w:rsid w:val="00101E9A"/>
    <w:rsid w:val="00104BD4"/>
    <w:rsid w:val="00105646"/>
    <w:rsid w:val="00110DF5"/>
    <w:rsid w:val="00110F86"/>
    <w:rsid w:val="001171A2"/>
    <w:rsid w:val="0012092C"/>
    <w:rsid w:val="00120E90"/>
    <w:rsid w:val="00122C66"/>
    <w:rsid w:val="00125E43"/>
    <w:rsid w:val="00127224"/>
    <w:rsid w:val="00132C88"/>
    <w:rsid w:val="00132E5E"/>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5AE2"/>
    <w:rsid w:val="00166EF5"/>
    <w:rsid w:val="0016707F"/>
    <w:rsid w:val="00167865"/>
    <w:rsid w:val="00167B9A"/>
    <w:rsid w:val="00170C23"/>
    <w:rsid w:val="001711C0"/>
    <w:rsid w:val="0017204A"/>
    <w:rsid w:val="00172793"/>
    <w:rsid w:val="00174A2F"/>
    <w:rsid w:val="00176D68"/>
    <w:rsid w:val="001854FD"/>
    <w:rsid w:val="00195E9A"/>
    <w:rsid w:val="00197531"/>
    <w:rsid w:val="001979FC"/>
    <w:rsid w:val="001A2454"/>
    <w:rsid w:val="001A2D16"/>
    <w:rsid w:val="001A6846"/>
    <w:rsid w:val="001A7DBE"/>
    <w:rsid w:val="001B0D9A"/>
    <w:rsid w:val="001B474E"/>
    <w:rsid w:val="001C0EBF"/>
    <w:rsid w:val="001C122E"/>
    <w:rsid w:val="001C28A6"/>
    <w:rsid w:val="001C38BF"/>
    <w:rsid w:val="001C3BDA"/>
    <w:rsid w:val="001D0EFA"/>
    <w:rsid w:val="001D2DC9"/>
    <w:rsid w:val="001D6340"/>
    <w:rsid w:val="001E0547"/>
    <w:rsid w:val="001E1E75"/>
    <w:rsid w:val="001E3479"/>
    <w:rsid w:val="001E55D1"/>
    <w:rsid w:val="001F1DD7"/>
    <w:rsid w:val="001F3296"/>
    <w:rsid w:val="001F4F42"/>
    <w:rsid w:val="001F5FDD"/>
    <w:rsid w:val="001F6870"/>
    <w:rsid w:val="00201516"/>
    <w:rsid w:val="0020243D"/>
    <w:rsid w:val="00203E63"/>
    <w:rsid w:val="0020473E"/>
    <w:rsid w:val="00204EF1"/>
    <w:rsid w:val="002151B1"/>
    <w:rsid w:val="0021567A"/>
    <w:rsid w:val="002171A2"/>
    <w:rsid w:val="00217977"/>
    <w:rsid w:val="0022173D"/>
    <w:rsid w:val="002241EF"/>
    <w:rsid w:val="00226C69"/>
    <w:rsid w:val="00227044"/>
    <w:rsid w:val="00230417"/>
    <w:rsid w:val="002306AB"/>
    <w:rsid w:val="0023091D"/>
    <w:rsid w:val="00231564"/>
    <w:rsid w:val="002329B6"/>
    <w:rsid w:val="0024219C"/>
    <w:rsid w:val="0024377E"/>
    <w:rsid w:val="0024421C"/>
    <w:rsid w:val="00247F89"/>
    <w:rsid w:val="00253FE6"/>
    <w:rsid w:val="0025700B"/>
    <w:rsid w:val="00263603"/>
    <w:rsid w:val="0026472E"/>
    <w:rsid w:val="00264C43"/>
    <w:rsid w:val="00265095"/>
    <w:rsid w:val="0026576A"/>
    <w:rsid w:val="0027053C"/>
    <w:rsid w:val="00270C7B"/>
    <w:rsid w:val="00271524"/>
    <w:rsid w:val="00272208"/>
    <w:rsid w:val="00275AF9"/>
    <w:rsid w:val="00283F39"/>
    <w:rsid w:val="00284155"/>
    <w:rsid w:val="00285A49"/>
    <w:rsid w:val="00285B69"/>
    <w:rsid w:val="00286D26"/>
    <w:rsid w:val="0029005F"/>
    <w:rsid w:val="00296BA8"/>
    <w:rsid w:val="002A0192"/>
    <w:rsid w:val="002A3B60"/>
    <w:rsid w:val="002A4485"/>
    <w:rsid w:val="002A4C69"/>
    <w:rsid w:val="002A6264"/>
    <w:rsid w:val="002A740C"/>
    <w:rsid w:val="002B59D0"/>
    <w:rsid w:val="002B6CE0"/>
    <w:rsid w:val="002C263C"/>
    <w:rsid w:val="002C4C90"/>
    <w:rsid w:val="002C4C99"/>
    <w:rsid w:val="002C5D86"/>
    <w:rsid w:val="002C5EEC"/>
    <w:rsid w:val="002C67EE"/>
    <w:rsid w:val="002D0E12"/>
    <w:rsid w:val="002D170C"/>
    <w:rsid w:val="002D260B"/>
    <w:rsid w:val="002D3A76"/>
    <w:rsid w:val="002D481E"/>
    <w:rsid w:val="002D543A"/>
    <w:rsid w:val="002D7F62"/>
    <w:rsid w:val="002E004A"/>
    <w:rsid w:val="002E04C9"/>
    <w:rsid w:val="002E0B44"/>
    <w:rsid w:val="002E22D4"/>
    <w:rsid w:val="002E45FE"/>
    <w:rsid w:val="002E749D"/>
    <w:rsid w:val="002F08B6"/>
    <w:rsid w:val="002F3ADF"/>
    <w:rsid w:val="002F479D"/>
    <w:rsid w:val="003021A2"/>
    <w:rsid w:val="003033F1"/>
    <w:rsid w:val="00303A45"/>
    <w:rsid w:val="00305298"/>
    <w:rsid w:val="003065BB"/>
    <w:rsid w:val="0031304D"/>
    <w:rsid w:val="0031505C"/>
    <w:rsid w:val="00315C1E"/>
    <w:rsid w:val="00316AD9"/>
    <w:rsid w:val="00322111"/>
    <w:rsid w:val="003264B6"/>
    <w:rsid w:val="00332458"/>
    <w:rsid w:val="0033258E"/>
    <w:rsid w:val="003346A4"/>
    <w:rsid w:val="00335A02"/>
    <w:rsid w:val="00336ACF"/>
    <w:rsid w:val="00341854"/>
    <w:rsid w:val="003451DE"/>
    <w:rsid w:val="003455B0"/>
    <w:rsid w:val="00350090"/>
    <w:rsid w:val="00357C92"/>
    <w:rsid w:val="003602F6"/>
    <w:rsid w:val="00360A0C"/>
    <w:rsid w:val="00361FC8"/>
    <w:rsid w:val="003655D7"/>
    <w:rsid w:val="00367779"/>
    <w:rsid w:val="00374091"/>
    <w:rsid w:val="003744AE"/>
    <w:rsid w:val="0037477B"/>
    <w:rsid w:val="00374F3E"/>
    <w:rsid w:val="00375F64"/>
    <w:rsid w:val="00380BBE"/>
    <w:rsid w:val="00380E41"/>
    <w:rsid w:val="0038161F"/>
    <w:rsid w:val="00384670"/>
    <w:rsid w:val="003849FF"/>
    <w:rsid w:val="00384BB8"/>
    <w:rsid w:val="0038660B"/>
    <w:rsid w:val="00391CAF"/>
    <w:rsid w:val="0039363F"/>
    <w:rsid w:val="00393CAA"/>
    <w:rsid w:val="00393D30"/>
    <w:rsid w:val="0039591B"/>
    <w:rsid w:val="00397341"/>
    <w:rsid w:val="003A0951"/>
    <w:rsid w:val="003A1B53"/>
    <w:rsid w:val="003A2B88"/>
    <w:rsid w:val="003A338C"/>
    <w:rsid w:val="003A53E1"/>
    <w:rsid w:val="003A7281"/>
    <w:rsid w:val="003A7CF5"/>
    <w:rsid w:val="003B6280"/>
    <w:rsid w:val="003B6C63"/>
    <w:rsid w:val="003B7656"/>
    <w:rsid w:val="003C054D"/>
    <w:rsid w:val="003C0C4B"/>
    <w:rsid w:val="003C0E04"/>
    <w:rsid w:val="003C20B1"/>
    <w:rsid w:val="003C3000"/>
    <w:rsid w:val="003C6393"/>
    <w:rsid w:val="003D152A"/>
    <w:rsid w:val="003D18B2"/>
    <w:rsid w:val="003D18E0"/>
    <w:rsid w:val="003D1D6C"/>
    <w:rsid w:val="003D2A49"/>
    <w:rsid w:val="003D4EBF"/>
    <w:rsid w:val="003D5745"/>
    <w:rsid w:val="003E0CF9"/>
    <w:rsid w:val="003E1AA5"/>
    <w:rsid w:val="003E3D60"/>
    <w:rsid w:val="003E43DB"/>
    <w:rsid w:val="003E7A59"/>
    <w:rsid w:val="003F1135"/>
    <w:rsid w:val="003F12FD"/>
    <w:rsid w:val="003F3E64"/>
    <w:rsid w:val="003F72A0"/>
    <w:rsid w:val="00403B88"/>
    <w:rsid w:val="00404493"/>
    <w:rsid w:val="00406A6C"/>
    <w:rsid w:val="00412457"/>
    <w:rsid w:val="0041248F"/>
    <w:rsid w:val="00413CBB"/>
    <w:rsid w:val="00422A05"/>
    <w:rsid w:val="00423664"/>
    <w:rsid w:val="004259C2"/>
    <w:rsid w:val="004274A1"/>
    <w:rsid w:val="00434247"/>
    <w:rsid w:val="00435C56"/>
    <w:rsid w:val="00437F13"/>
    <w:rsid w:val="00441E11"/>
    <w:rsid w:val="0044355D"/>
    <w:rsid w:val="00444560"/>
    <w:rsid w:val="00444FEA"/>
    <w:rsid w:val="004478B0"/>
    <w:rsid w:val="00450C29"/>
    <w:rsid w:val="00451532"/>
    <w:rsid w:val="00451ADC"/>
    <w:rsid w:val="00452A29"/>
    <w:rsid w:val="004540A3"/>
    <w:rsid w:val="004540CD"/>
    <w:rsid w:val="00455AFE"/>
    <w:rsid w:val="0046377C"/>
    <w:rsid w:val="00464A13"/>
    <w:rsid w:val="004668FF"/>
    <w:rsid w:val="00466FD6"/>
    <w:rsid w:val="00472293"/>
    <w:rsid w:val="00472755"/>
    <w:rsid w:val="00473325"/>
    <w:rsid w:val="0047345B"/>
    <w:rsid w:val="00473593"/>
    <w:rsid w:val="00473E17"/>
    <w:rsid w:val="00475572"/>
    <w:rsid w:val="00482FA6"/>
    <w:rsid w:val="00483D52"/>
    <w:rsid w:val="00485D02"/>
    <w:rsid w:val="00485D9D"/>
    <w:rsid w:val="004870F3"/>
    <w:rsid w:val="00490341"/>
    <w:rsid w:val="00490A9A"/>
    <w:rsid w:val="00492205"/>
    <w:rsid w:val="00492C92"/>
    <w:rsid w:val="004933EC"/>
    <w:rsid w:val="004951D9"/>
    <w:rsid w:val="004A25AE"/>
    <w:rsid w:val="004A2E3B"/>
    <w:rsid w:val="004A4C04"/>
    <w:rsid w:val="004A789E"/>
    <w:rsid w:val="004B4A42"/>
    <w:rsid w:val="004C4866"/>
    <w:rsid w:val="004C6756"/>
    <w:rsid w:val="004C7D13"/>
    <w:rsid w:val="004D20DD"/>
    <w:rsid w:val="004D5E0E"/>
    <w:rsid w:val="004E09D2"/>
    <w:rsid w:val="004E170B"/>
    <w:rsid w:val="004E4207"/>
    <w:rsid w:val="004E5152"/>
    <w:rsid w:val="004E563C"/>
    <w:rsid w:val="004E61CA"/>
    <w:rsid w:val="004E689B"/>
    <w:rsid w:val="004F3113"/>
    <w:rsid w:val="004F7E1E"/>
    <w:rsid w:val="0050165D"/>
    <w:rsid w:val="005024E1"/>
    <w:rsid w:val="00504CB9"/>
    <w:rsid w:val="00505B68"/>
    <w:rsid w:val="00506713"/>
    <w:rsid w:val="0051179B"/>
    <w:rsid w:val="00511964"/>
    <w:rsid w:val="0051777B"/>
    <w:rsid w:val="00517C97"/>
    <w:rsid w:val="00525DA6"/>
    <w:rsid w:val="00535DF6"/>
    <w:rsid w:val="005374BB"/>
    <w:rsid w:val="0054012D"/>
    <w:rsid w:val="00544876"/>
    <w:rsid w:val="00544AFB"/>
    <w:rsid w:val="005528A6"/>
    <w:rsid w:val="00553728"/>
    <w:rsid w:val="00553BD2"/>
    <w:rsid w:val="00555E35"/>
    <w:rsid w:val="005561C3"/>
    <w:rsid w:val="005617AE"/>
    <w:rsid w:val="0056248B"/>
    <w:rsid w:val="005714D1"/>
    <w:rsid w:val="00574BA8"/>
    <w:rsid w:val="0057620A"/>
    <w:rsid w:val="00580835"/>
    <w:rsid w:val="00584056"/>
    <w:rsid w:val="00587716"/>
    <w:rsid w:val="00591694"/>
    <w:rsid w:val="0059197A"/>
    <w:rsid w:val="00593015"/>
    <w:rsid w:val="00594820"/>
    <w:rsid w:val="00595FDD"/>
    <w:rsid w:val="0059639F"/>
    <w:rsid w:val="00596A01"/>
    <w:rsid w:val="00596F31"/>
    <w:rsid w:val="005A05CC"/>
    <w:rsid w:val="005A31F1"/>
    <w:rsid w:val="005A5227"/>
    <w:rsid w:val="005A652A"/>
    <w:rsid w:val="005A7D3B"/>
    <w:rsid w:val="005B367F"/>
    <w:rsid w:val="005B4272"/>
    <w:rsid w:val="005B6597"/>
    <w:rsid w:val="005C1D51"/>
    <w:rsid w:val="005C5115"/>
    <w:rsid w:val="005C658F"/>
    <w:rsid w:val="005D0E47"/>
    <w:rsid w:val="005D2743"/>
    <w:rsid w:val="005D2D7D"/>
    <w:rsid w:val="005D4EA5"/>
    <w:rsid w:val="005D771E"/>
    <w:rsid w:val="005E2C48"/>
    <w:rsid w:val="005E47CC"/>
    <w:rsid w:val="005E4E22"/>
    <w:rsid w:val="005E7732"/>
    <w:rsid w:val="005E77DC"/>
    <w:rsid w:val="005F09CB"/>
    <w:rsid w:val="005F1497"/>
    <w:rsid w:val="005F1989"/>
    <w:rsid w:val="005F293D"/>
    <w:rsid w:val="005F3965"/>
    <w:rsid w:val="005F4F7A"/>
    <w:rsid w:val="005F6FF5"/>
    <w:rsid w:val="006000BB"/>
    <w:rsid w:val="006017D7"/>
    <w:rsid w:val="0060359F"/>
    <w:rsid w:val="0060571B"/>
    <w:rsid w:val="006102D3"/>
    <w:rsid w:val="006105A0"/>
    <w:rsid w:val="00611C43"/>
    <w:rsid w:val="00612B69"/>
    <w:rsid w:val="00612E0D"/>
    <w:rsid w:val="00613AEA"/>
    <w:rsid w:val="00615565"/>
    <w:rsid w:val="006159E0"/>
    <w:rsid w:val="0061677C"/>
    <w:rsid w:val="00621AF5"/>
    <w:rsid w:val="0062241A"/>
    <w:rsid w:val="006325B0"/>
    <w:rsid w:val="00633065"/>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7460"/>
    <w:rsid w:val="00677D7F"/>
    <w:rsid w:val="006802B3"/>
    <w:rsid w:val="00684F5F"/>
    <w:rsid w:val="00686D86"/>
    <w:rsid w:val="0068771C"/>
    <w:rsid w:val="00687C42"/>
    <w:rsid w:val="00687DD6"/>
    <w:rsid w:val="00690C52"/>
    <w:rsid w:val="00691C16"/>
    <w:rsid w:val="00692AD3"/>
    <w:rsid w:val="006964B5"/>
    <w:rsid w:val="00697D3C"/>
    <w:rsid w:val="006A072E"/>
    <w:rsid w:val="006A0C2C"/>
    <w:rsid w:val="006A0E79"/>
    <w:rsid w:val="006A105D"/>
    <w:rsid w:val="006A38B7"/>
    <w:rsid w:val="006B059C"/>
    <w:rsid w:val="006B5BB7"/>
    <w:rsid w:val="006C1E81"/>
    <w:rsid w:val="006C2E8A"/>
    <w:rsid w:val="006C376D"/>
    <w:rsid w:val="006C7E4E"/>
    <w:rsid w:val="006D13DF"/>
    <w:rsid w:val="006D3B00"/>
    <w:rsid w:val="006D6409"/>
    <w:rsid w:val="006D7B85"/>
    <w:rsid w:val="006D7DB2"/>
    <w:rsid w:val="006E226E"/>
    <w:rsid w:val="006E3070"/>
    <w:rsid w:val="006E6D50"/>
    <w:rsid w:val="006E72CB"/>
    <w:rsid w:val="006F210E"/>
    <w:rsid w:val="006F3A4D"/>
    <w:rsid w:val="006F3BE8"/>
    <w:rsid w:val="006F5D27"/>
    <w:rsid w:val="006F7196"/>
    <w:rsid w:val="006F7C6E"/>
    <w:rsid w:val="00700183"/>
    <w:rsid w:val="00701F55"/>
    <w:rsid w:val="007028F4"/>
    <w:rsid w:val="007035E0"/>
    <w:rsid w:val="0070406F"/>
    <w:rsid w:val="007048A9"/>
    <w:rsid w:val="00704D5E"/>
    <w:rsid w:val="00705C16"/>
    <w:rsid w:val="00706892"/>
    <w:rsid w:val="00706EA0"/>
    <w:rsid w:val="0071409A"/>
    <w:rsid w:val="007154AA"/>
    <w:rsid w:val="007155AE"/>
    <w:rsid w:val="00721405"/>
    <w:rsid w:val="00721484"/>
    <w:rsid w:val="007271CB"/>
    <w:rsid w:val="007278A0"/>
    <w:rsid w:val="00727FD7"/>
    <w:rsid w:val="00730402"/>
    <w:rsid w:val="00730DAD"/>
    <w:rsid w:val="00734222"/>
    <w:rsid w:val="00735FE0"/>
    <w:rsid w:val="00736595"/>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62301"/>
    <w:rsid w:val="007636AA"/>
    <w:rsid w:val="007636DB"/>
    <w:rsid w:val="00764050"/>
    <w:rsid w:val="00765020"/>
    <w:rsid w:val="00766674"/>
    <w:rsid w:val="00770E04"/>
    <w:rsid w:val="007717F6"/>
    <w:rsid w:val="007726C7"/>
    <w:rsid w:val="007805C5"/>
    <w:rsid w:val="0078209D"/>
    <w:rsid w:val="0078403E"/>
    <w:rsid w:val="00785B05"/>
    <w:rsid w:val="00792010"/>
    <w:rsid w:val="00796C44"/>
    <w:rsid w:val="007972AD"/>
    <w:rsid w:val="007A009E"/>
    <w:rsid w:val="007A1D0F"/>
    <w:rsid w:val="007A38A3"/>
    <w:rsid w:val="007A5F84"/>
    <w:rsid w:val="007A74F6"/>
    <w:rsid w:val="007A7DDA"/>
    <w:rsid w:val="007B1473"/>
    <w:rsid w:val="007B2CD4"/>
    <w:rsid w:val="007B3E3D"/>
    <w:rsid w:val="007B4CB2"/>
    <w:rsid w:val="007B4F3E"/>
    <w:rsid w:val="007B5AE9"/>
    <w:rsid w:val="007B7FB8"/>
    <w:rsid w:val="007C074A"/>
    <w:rsid w:val="007C0A0E"/>
    <w:rsid w:val="007C1025"/>
    <w:rsid w:val="007C26C6"/>
    <w:rsid w:val="007C6863"/>
    <w:rsid w:val="007C6969"/>
    <w:rsid w:val="007C7DCC"/>
    <w:rsid w:val="007D21B3"/>
    <w:rsid w:val="007D2BF7"/>
    <w:rsid w:val="007D4FDA"/>
    <w:rsid w:val="007D59AE"/>
    <w:rsid w:val="007D5FE5"/>
    <w:rsid w:val="007D6179"/>
    <w:rsid w:val="007D6B86"/>
    <w:rsid w:val="007E4601"/>
    <w:rsid w:val="007E4C7D"/>
    <w:rsid w:val="007E4FD6"/>
    <w:rsid w:val="007E5604"/>
    <w:rsid w:val="007E7E9F"/>
    <w:rsid w:val="007F0319"/>
    <w:rsid w:val="007F05DA"/>
    <w:rsid w:val="007F19FD"/>
    <w:rsid w:val="007F7062"/>
    <w:rsid w:val="0080064A"/>
    <w:rsid w:val="00805FB2"/>
    <w:rsid w:val="0080619A"/>
    <w:rsid w:val="00813959"/>
    <w:rsid w:val="008146C8"/>
    <w:rsid w:val="008164BC"/>
    <w:rsid w:val="00823ABB"/>
    <w:rsid w:val="00827E46"/>
    <w:rsid w:val="00853470"/>
    <w:rsid w:val="0085431C"/>
    <w:rsid w:val="00854779"/>
    <w:rsid w:val="00854EC6"/>
    <w:rsid w:val="00855A5A"/>
    <w:rsid w:val="00857DE3"/>
    <w:rsid w:val="008640B2"/>
    <w:rsid w:val="00873122"/>
    <w:rsid w:val="0087679A"/>
    <w:rsid w:val="0088061E"/>
    <w:rsid w:val="008814ED"/>
    <w:rsid w:val="0088208F"/>
    <w:rsid w:val="00882394"/>
    <w:rsid w:val="00885CD1"/>
    <w:rsid w:val="008915EB"/>
    <w:rsid w:val="00893B11"/>
    <w:rsid w:val="008947F4"/>
    <w:rsid w:val="008A0CD3"/>
    <w:rsid w:val="008A696F"/>
    <w:rsid w:val="008B0CAF"/>
    <w:rsid w:val="008B5086"/>
    <w:rsid w:val="008B6A04"/>
    <w:rsid w:val="008C63F8"/>
    <w:rsid w:val="008C75CB"/>
    <w:rsid w:val="008D0224"/>
    <w:rsid w:val="008D3B53"/>
    <w:rsid w:val="008D4C7D"/>
    <w:rsid w:val="008D4CAE"/>
    <w:rsid w:val="008E4957"/>
    <w:rsid w:val="008E4D70"/>
    <w:rsid w:val="008E5F5E"/>
    <w:rsid w:val="008E684E"/>
    <w:rsid w:val="008F1B72"/>
    <w:rsid w:val="008F36DB"/>
    <w:rsid w:val="00900EE8"/>
    <w:rsid w:val="00901409"/>
    <w:rsid w:val="009016BC"/>
    <w:rsid w:val="00903852"/>
    <w:rsid w:val="0090471C"/>
    <w:rsid w:val="00904F23"/>
    <w:rsid w:val="00906C49"/>
    <w:rsid w:val="009074BC"/>
    <w:rsid w:val="00907736"/>
    <w:rsid w:val="00911CA1"/>
    <w:rsid w:val="00913523"/>
    <w:rsid w:val="009136E9"/>
    <w:rsid w:val="00917A25"/>
    <w:rsid w:val="00917C13"/>
    <w:rsid w:val="00925917"/>
    <w:rsid w:val="00930B8D"/>
    <w:rsid w:val="00932E23"/>
    <w:rsid w:val="00933F91"/>
    <w:rsid w:val="00935B3A"/>
    <w:rsid w:val="00936A79"/>
    <w:rsid w:val="00940316"/>
    <w:rsid w:val="009410CB"/>
    <w:rsid w:val="00944AEA"/>
    <w:rsid w:val="00944CF8"/>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8E6DA"/>
    <w:rsid w:val="00991476"/>
    <w:rsid w:val="009922EB"/>
    <w:rsid w:val="00995B5A"/>
    <w:rsid w:val="00996951"/>
    <w:rsid w:val="00996CE2"/>
    <w:rsid w:val="009A0AA8"/>
    <w:rsid w:val="009A2058"/>
    <w:rsid w:val="009A3D0E"/>
    <w:rsid w:val="009A498F"/>
    <w:rsid w:val="009A6563"/>
    <w:rsid w:val="009A6AA5"/>
    <w:rsid w:val="009A7E13"/>
    <w:rsid w:val="009B0C68"/>
    <w:rsid w:val="009B0D86"/>
    <w:rsid w:val="009B2BE7"/>
    <w:rsid w:val="009B2E99"/>
    <w:rsid w:val="009B303C"/>
    <w:rsid w:val="009B3451"/>
    <w:rsid w:val="009B4782"/>
    <w:rsid w:val="009B61E3"/>
    <w:rsid w:val="009C1544"/>
    <w:rsid w:val="009C690A"/>
    <w:rsid w:val="009D0BBF"/>
    <w:rsid w:val="009E0767"/>
    <w:rsid w:val="009E324E"/>
    <w:rsid w:val="009E3A90"/>
    <w:rsid w:val="009E4865"/>
    <w:rsid w:val="009E53B8"/>
    <w:rsid w:val="009E5D35"/>
    <w:rsid w:val="009E68FE"/>
    <w:rsid w:val="009F39D5"/>
    <w:rsid w:val="009F3C45"/>
    <w:rsid w:val="009F4682"/>
    <w:rsid w:val="009F4CE6"/>
    <w:rsid w:val="009F6C74"/>
    <w:rsid w:val="00A04F86"/>
    <w:rsid w:val="00A1058B"/>
    <w:rsid w:val="00A1461F"/>
    <w:rsid w:val="00A15BE5"/>
    <w:rsid w:val="00A15E96"/>
    <w:rsid w:val="00A1685B"/>
    <w:rsid w:val="00A20D13"/>
    <w:rsid w:val="00A215BA"/>
    <w:rsid w:val="00A25219"/>
    <w:rsid w:val="00A25538"/>
    <w:rsid w:val="00A265AF"/>
    <w:rsid w:val="00A26D1E"/>
    <w:rsid w:val="00A307DF"/>
    <w:rsid w:val="00A30819"/>
    <w:rsid w:val="00A33AD8"/>
    <w:rsid w:val="00A33EAF"/>
    <w:rsid w:val="00A357F1"/>
    <w:rsid w:val="00A363EE"/>
    <w:rsid w:val="00A36FC0"/>
    <w:rsid w:val="00A37740"/>
    <w:rsid w:val="00A42644"/>
    <w:rsid w:val="00A42A63"/>
    <w:rsid w:val="00A54A6B"/>
    <w:rsid w:val="00A55886"/>
    <w:rsid w:val="00A57AC6"/>
    <w:rsid w:val="00A603FA"/>
    <w:rsid w:val="00A62FB9"/>
    <w:rsid w:val="00A65898"/>
    <w:rsid w:val="00A702F0"/>
    <w:rsid w:val="00A70979"/>
    <w:rsid w:val="00A714E3"/>
    <w:rsid w:val="00A725CA"/>
    <w:rsid w:val="00A747AD"/>
    <w:rsid w:val="00A75CE5"/>
    <w:rsid w:val="00A76E69"/>
    <w:rsid w:val="00A82093"/>
    <w:rsid w:val="00A82BFB"/>
    <w:rsid w:val="00A851D8"/>
    <w:rsid w:val="00A94CB3"/>
    <w:rsid w:val="00A95A25"/>
    <w:rsid w:val="00A967D0"/>
    <w:rsid w:val="00A96F2C"/>
    <w:rsid w:val="00A97283"/>
    <w:rsid w:val="00AA07C9"/>
    <w:rsid w:val="00AA0D04"/>
    <w:rsid w:val="00AA1D87"/>
    <w:rsid w:val="00AA1EF3"/>
    <w:rsid w:val="00AA212D"/>
    <w:rsid w:val="00AA4397"/>
    <w:rsid w:val="00AA4BF1"/>
    <w:rsid w:val="00AA5FE0"/>
    <w:rsid w:val="00AA621A"/>
    <w:rsid w:val="00AB4466"/>
    <w:rsid w:val="00AC4F67"/>
    <w:rsid w:val="00AC5523"/>
    <w:rsid w:val="00AC5BD9"/>
    <w:rsid w:val="00AC67DA"/>
    <w:rsid w:val="00AD1A5A"/>
    <w:rsid w:val="00AD1E9F"/>
    <w:rsid w:val="00AD200F"/>
    <w:rsid w:val="00AD27C1"/>
    <w:rsid w:val="00AD5115"/>
    <w:rsid w:val="00AD5910"/>
    <w:rsid w:val="00AE1CB0"/>
    <w:rsid w:val="00AE237A"/>
    <w:rsid w:val="00AE3F14"/>
    <w:rsid w:val="00AE4383"/>
    <w:rsid w:val="00AE4F84"/>
    <w:rsid w:val="00AE597A"/>
    <w:rsid w:val="00AF26CC"/>
    <w:rsid w:val="00AF3657"/>
    <w:rsid w:val="00AF5481"/>
    <w:rsid w:val="00B01365"/>
    <w:rsid w:val="00B03532"/>
    <w:rsid w:val="00B1063A"/>
    <w:rsid w:val="00B12542"/>
    <w:rsid w:val="00B1610E"/>
    <w:rsid w:val="00B176BC"/>
    <w:rsid w:val="00B21904"/>
    <w:rsid w:val="00B26DE3"/>
    <w:rsid w:val="00B31062"/>
    <w:rsid w:val="00B33549"/>
    <w:rsid w:val="00B3406C"/>
    <w:rsid w:val="00B343E8"/>
    <w:rsid w:val="00B34890"/>
    <w:rsid w:val="00B36608"/>
    <w:rsid w:val="00B435B5"/>
    <w:rsid w:val="00B43A8C"/>
    <w:rsid w:val="00B4759C"/>
    <w:rsid w:val="00B47B17"/>
    <w:rsid w:val="00B47EC1"/>
    <w:rsid w:val="00B510F6"/>
    <w:rsid w:val="00B5290A"/>
    <w:rsid w:val="00B53D3B"/>
    <w:rsid w:val="00B564B1"/>
    <w:rsid w:val="00B564B6"/>
    <w:rsid w:val="00B60332"/>
    <w:rsid w:val="00B60618"/>
    <w:rsid w:val="00B651B9"/>
    <w:rsid w:val="00B71A98"/>
    <w:rsid w:val="00B7564D"/>
    <w:rsid w:val="00B768C2"/>
    <w:rsid w:val="00B801E5"/>
    <w:rsid w:val="00B82BFE"/>
    <w:rsid w:val="00B8487F"/>
    <w:rsid w:val="00B867A0"/>
    <w:rsid w:val="00B95568"/>
    <w:rsid w:val="00B955C6"/>
    <w:rsid w:val="00B9591E"/>
    <w:rsid w:val="00B96BAF"/>
    <w:rsid w:val="00B971AD"/>
    <w:rsid w:val="00BA0223"/>
    <w:rsid w:val="00BA139E"/>
    <w:rsid w:val="00BA175C"/>
    <w:rsid w:val="00BA3CC1"/>
    <w:rsid w:val="00BA4C8E"/>
    <w:rsid w:val="00BA684F"/>
    <w:rsid w:val="00BA790F"/>
    <w:rsid w:val="00BB0FE8"/>
    <w:rsid w:val="00BB2BAC"/>
    <w:rsid w:val="00BB339D"/>
    <w:rsid w:val="00BB3429"/>
    <w:rsid w:val="00BB51DE"/>
    <w:rsid w:val="00BC010F"/>
    <w:rsid w:val="00BC4E5F"/>
    <w:rsid w:val="00BC587A"/>
    <w:rsid w:val="00BD1CEC"/>
    <w:rsid w:val="00BD2203"/>
    <w:rsid w:val="00BD3D7A"/>
    <w:rsid w:val="00BD6452"/>
    <w:rsid w:val="00BD7A05"/>
    <w:rsid w:val="00BD7D40"/>
    <w:rsid w:val="00BE0033"/>
    <w:rsid w:val="00BE4536"/>
    <w:rsid w:val="00BE5182"/>
    <w:rsid w:val="00BE64B8"/>
    <w:rsid w:val="00BE6646"/>
    <w:rsid w:val="00BE67F2"/>
    <w:rsid w:val="00BE6EFC"/>
    <w:rsid w:val="00BF27B9"/>
    <w:rsid w:val="00BF63C1"/>
    <w:rsid w:val="00BF68C9"/>
    <w:rsid w:val="00C00121"/>
    <w:rsid w:val="00C065C6"/>
    <w:rsid w:val="00C10544"/>
    <w:rsid w:val="00C1462B"/>
    <w:rsid w:val="00C20E92"/>
    <w:rsid w:val="00C22363"/>
    <w:rsid w:val="00C22CC3"/>
    <w:rsid w:val="00C22F7D"/>
    <w:rsid w:val="00C23AFC"/>
    <w:rsid w:val="00C23DA4"/>
    <w:rsid w:val="00C25FEB"/>
    <w:rsid w:val="00C301C6"/>
    <w:rsid w:val="00C34BFD"/>
    <w:rsid w:val="00C36EF3"/>
    <w:rsid w:val="00C372B3"/>
    <w:rsid w:val="00C417D0"/>
    <w:rsid w:val="00C42950"/>
    <w:rsid w:val="00C442AE"/>
    <w:rsid w:val="00C472A2"/>
    <w:rsid w:val="00C54093"/>
    <w:rsid w:val="00C541E5"/>
    <w:rsid w:val="00C55671"/>
    <w:rsid w:val="00C603C3"/>
    <w:rsid w:val="00C61F66"/>
    <w:rsid w:val="00C64532"/>
    <w:rsid w:val="00C710CF"/>
    <w:rsid w:val="00C7196E"/>
    <w:rsid w:val="00C76D48"/>
    <w:rsid w:val="00C800D7"/>
    <w:rsid w:val="00C82E5D"/>
    <w:rsid w:val="00C87FC2"/>
    <w:rsid w:val="00C91996"/>
    <w:rsid w:val="00CA1E7F"/>
    <w:rsid w:val="00CA3F65"/>
    <w:rsid w:val="00CB13E6"/>
    <w:rsid w:val="00CB1B18"/>
    <w:rsid w:val="00CB3671"/>
    <w:rsid w:val="00CB47F7"/>
    <w:rsid w:val="00CB6492"/>
    <w:rsid w:val="00CC197D"/>
    <w:rsid w:val="00CC22BE"/>
    <w:rsid w:val="00CC2E19"/>
    <w:rsid w:val="00CC3603"/>
    <w:rsid w:val="00CC45F3"/>
    <w:rsid w:val="00CC787F"/>
    <w:rsid w:val="00CD2896"/>
    <w:rsid w:val="00CD3577"/>
    <w:rsid w:val="00CD7193"/>
    <w:rsid w:val="00CE01F7"/>
    <w:rsid w:val="00CE16ED"/>
    <w:rsid w:val="00CE1C19"/>
    <w:rsid w:val="00CE5399"/>
    <w:rsid w:val="00CE66B6"/>
    <w:rsid w:val="00CE6EF2"/>
    <w:rsid w:val="00CF0F9C"/>
    <w:rsid w:val="00CF292A"/>
    <w:rsid w:val="00CF3690"/>
    <w:rsid w:val="00D01DC2"/>
    <w:rsid w:val="00D03766"/>
    <w:rsid w:val="00D04308"/>
    <w:rsid w:val="00D1133B"/>
    <w:rsid w:val="00D11758"/>
    <w:rsid w:val="00D12BA5"/>
    <w:rsid w:val="00D15062"/>
    <w:rsid w:val="00D174ED"/>
    <w:rsid w:val="00D207FC"/>
    <w:rsid w:val="00D2238A"/>
    <w:rsid w:val="00D23305"/>
    <w:rsid w:val="00D32DFB"/>
    <w:rsid w:val="00D33BD9"/>
    <w:rsid w:val="00D34C9F"/>
    <w:rsid w:val="00D35DEF"/>
    <w:rsid w:val="00D41D18"/>
    <w:rsid w:val="00D439B1"/>
    <w:rsid w:val="00D44CF6"/>
    <w:rsid w:val="00D474B2"/>
    <w:rsid w:val="00D47A50"/>
    <w:rsid w:val="00D52947"/>
    <w:rsid w:val="00D52A4A"/>
    <w:rsid w:val="00D606E3"/>
    <w:rsid w:val="00D61912"/>
    <w:rsid w:val="00D61BC0"/>
    <w:rsid w:val="00D64668"/>
    <w:rsid w:val="00D66AF2"/>
    <w:rsid w:val="00D67195"/>
    <w:rsid w:val="00D7168F"/>
    <w:rsid w:val="00D7340F"/>
    <w:rsid w:val="00D73BF7"/>
    <w:rsid w:val="00D750C9"/>
    <w:rsid w:val="00D75387"/>
    <w:rsid w:val="00D772C4"/>
    <w:rsid w:val="00D80559"/>
    <w:rsid w:val="00D812BD"/>
    <w:rsid w:val="00D824E7"/>
    <w:rsid w:val="00D83486"/>
    <w:rsid w:val="00D83BB9"/>
    <w:rsid w:val="00D85041"/>
    <w:rsid w:val="00D8505F"/>
    <w:rsid w:val="00D85563"/>
    <w:rsid w:val="00D863E0"/>
    <w:rsid w:val="00D866E0"/>
    <w:rsid w:val="00D867B1"/>
    <w:rsid w:val="00D86CB2"/>
    <w:rsid w:val="00D87F45"/>
    <w:rsid w:val="00D93340"/>
    <w:rsid w:val="00D94044"/>
    <w:rsid w:val="00D97239"/>
    <w:rsid w:val="00DA02B0"/>
    <w:rsid w:val="00DA03AE"/>
    <w:rsid w:val="00DA1207"/>
    <w:rsid w:val="00DA162E"/>
    <w:rsid w:val="00DA2E1A"/>
    <w:rsid w:val="00DA3D1A"/>
    <w:rsid w:val="00DA4115"/>
    <w:rsid w:val="00DA7444"/>
    <w:rsid w:val="00DB052A"/>
    <w:rsid w:val="00DB09C5"/>
    <w:rsid w:val="00DB2527"/>
    <w:rsid w:val="00DB31EA"/>
    <w:rsid w:val="00DB40E2"/>
    <w:rsid w:val="00DC46F6"/>
    <w:rsid w:val="00DC60C5"/>
    <w:rsid w:val="00DD024A"/>
    <w:rsid w:val="00DD14FB"/>
    <w:rsid w:val="00DD214C"/>
    <w:rsid w:val="00DD3F39"/>
    <w:rsid w:val="00DE2855"/>
    <w:rsid w:val="00DE2E28"/>
    <w:rsid w:val="00DE5470"/>
    <w:rsid w:val="00DE5974"/>
    <w:rsid w:val="00DE6F49"/>
    <w:rsid w:val="00DE782A"/>
    <w:rsid w:val="00DF0679"/>
    <w:rsid w:val="00DF2054"/>
    <w:rsid w:val="00DF39FE"/>
    <w:rsid w:val="00DF60AA"/>
    <w:rsid w:val="00DF7B74"/>
    <w:rsid w:val="00E01327"/>
    <w:rsid w:val="00E10C21"/>
    <w:rsid w:val="00E10D73"/>
    <w:rsid w:val="00E16411"/>
    <w:rsid w:val="00E17881"/>
    <w:rsid w:val="00E22A91"/>
    <w:rsid w:val="00E22B2A"/>
    <w:rsid w:val="00E22DA1"/>
    <w:rsid w:val="00E250E3"/>
    <w:rsid w:val="00E27C0D"/>
    <w:rsid w:val="00E31E4C"/>
    <w:rsid w:val="00E33542"/>
    <w:rsid w:val="00E35051"/>
    <w:rsid w:val="00E35B5D"/>
    <w:rsid w:val="00E363C9"/>
    <w:rsid w:val="00E37960"/>
    <w:rsid w:val="00E41013"/>
    <w:rsid w:val="00E46E39"/>
    <w:rsid w:val="00E5280E"/>
    <w:rsid w:val="00E5448E"/>
    <w:rsid w:val="00E556A4"/>
    <w:rsid w:val="00E57EBE"/>
    <w:rsid w:val="00E60E28"/>
    <w:rsid w:val="00E7256A"/>
    <w:rsid w:val="00E752FC"/>
    <w:rsid w:val="00E77066"/>
    <w:rsid w:val="00E770E2"/>
    <w:rsid w:val="00E80053"/>
    <w:rsid w:val="00E81F02"/>
    <w:rsid w:val="00E87ACF"/>
    <w:rsid w:val="00EA167B"/>
    <w:rsid w:val="00EA1E82"/>
    <w:rsid w:val="00EA23E4"/>
    <w:rsid w:val="00EA2A67"/>
    <w:rsid w:val="00EA3D0E"/>
    <w:rsid w:val="00EA42E6"/>
    <w:rsid w:val="00EA5AE1"/>
    <w:rsid w:val="00EB3146"/>
    <w:rsid w:val="00EB39B7"/>
    <w:rsid w:val="00EB3D39"/>
    <w:rsid w:val="00EB55D9"/>
    <w:rsid w:val="00EC0921"/>
    <w:rsid w:val="00EC1702"/>
    <w:rsid w:val="00EC3B16"/>
    <w:rsid w:val="00EC5E5D"/>
    <w:rsid w:val="00ED3908"/>
    <w:rsid w:val="00ED4425"/>
    <w:rsid w:val="00ED705B"/>
    <w:rsid w:val="00EE349A"/>
    <w:rsid w:val="00EE6EF1"/>
    <w:rsid w:val="00EE7A3E"/>
    <w:rsid w:val="00EF0E4E"/>
    <w:rsid w:val="00EF1A01"/>
    <w:rsid w:val="00EF27DB"/>
    <w:rsid w:val="00EF39CA"/>
    <w:rsid w:val="00EF79C7"/>
    <w:rsid w:val="00F00A5C"/>
    <w:rsid w:val="00F013C0"/>
    <w:rsid w:val="00F01804"/>
    <w:rsid w:val="00F05B93"/>
    <w:rsid w:val="00F06133"/>
    <w:rsid w:val="00F10335"/>
    <w:rsid w:val="00F10B0E"/>
    <w:rsid w:val="00F121A6"/>
    <w:rsid w:val="00F16117"/>
    <w:rsid w:val="00F17F64"/>
    <w:rsid w:val="00F252FC"/>
    <w:rsid w:val="00F26DAF"/>
    <w:rsid w:val="00F270E7"/>
    <w:rsid w:val="00F2767B"/>
    <w:rsid w:val="00F27DD3"/>
    <w:rsid w:val="00F30232"/>
    <w:rsid w:val="00F30D22"/>
    <w:rsid w:val="00F3191C"/>
    <w:rsid w:val="00F34435"/>
    <w:rsid w:val="00F35BE6"/>
    <w:rsid w:val="00F37917"/>
    <w:rsid w:val="00F46C47"/>
    <w:rsid w:val="00F475F1"/>
    <w:rsid w:val="00F537DC"/>
    <w:rsid w:val="00F552DE"/>
    <w:rsid w:val="00F6037A"/>
    <w:rsid w:val="00F603DB"/>
    <w:rsid w:val="00F6501E"/>
    <w:rsid w:val="00F70835"/>
    <w:rsid w:val="00F70B3E"/>
    <w:rsid w:val="00F7288B"/>
    <w:rsid w:val="00F732DD"/>
    <w:rsid w:val="00F76BEF"/>
    <w:rsid w:val="00F8061A"/>
    <w:rsid w:val="00F80956"/>
    <w:rsid w:val="00F81095"/>
    <w:rsid w:val="00F81C3E"/>
    <w:rsid w:val="00F85DB7"/>
    <w:rsid w:val="00F87258"/>
    <w:rsid w:val="00F9178E"/>
    <w:rsid w:val="00F917BB"/>
    <w:rsid w:val="00F926B5"/>
    <w:rsid w:val="00F94F2F"/>
    <w:rsid w:val="00FB0B51"/>
    <w:rsid w:val="00FB21E9"/>
    <w:rsid w:val="00FB5783"/>
    <w:rsid w:val="00FC01F7"/>
    <w:rsid w:val="00FC04B0"/>
    <w:rsid w:val="00FC0DB3"/>
    <w:rsid w:val="00FC174D"/>
    <w:rsid w:val="00FC2FC0"/>
    <w:rsid w:val="00FC3513"/>
    <w:rsid w:val="00FC3D4A"/>
    <w:rsid w:val="00FC40D6"/>
    <w:rsid w:val="00FD0E9E"/>
    <w:rsid w:val="00FD2228"/>
    <w:rsid w:val="00FD6430"/>
    <w:rsid w:val="00FD7617"/>
    <w:rsid w:val="00FE0444"/>
    <w:rsid w:val="00FE132F"/>
    <w:rsid w:val="00FF0F5F"/>
    <w:rsid w:val="00FF16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E15B7F"/>
  <w15:docId w15:val="{C752143E-3EB7-448C-88D3-FEFB31643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NormaldoubleChar">
    <w:name w:val="Normal double Char"/>
    <w:link w:val="Normaldouble"/>
    <w:rsid w:val="00CC197D"/>
    <w:rPr>
      <w:sz w:val="24"/>
    </w:rPr>
  </w:style>
  <w:style w:type="paragraph" w:customStyle="1" w:styleId="Blockquote">
    <w:name w:val="Blockquote"/>
    <w:basedOn w:val="Normal"/>
    <w:link w:val="BlockquoteChar"/>
    <w:qFormat/>
    <w:rsid w:val="00CC197D"/>
    <w:pPr>
      <w:keepNext/>
      <w:ind w:left="720" w:right="720"/>
      <w:outlineLvl w:val="3"/>
    </w:pPr>
    <w:rPr>
      <w:szCs w:val="24"/>
    </w:rPr>
  </w:style>
  <w:style w:type="character" w:customStyle="1" w:styleId="BlockquoteChar">
    <w:name w:val="Blockquote Char"/>
    <w:link w:val="Blockquote"/>
    <w:rsid w:val="00CC197D"/>
    <w:rPr>
      <w:sz w:val="24"/>
      <w:szCs w:val="24"/>
    </w:rPr>
  </w:style>
  <w:style w:type="character" w:customStyle="1" w:styleId="UnresolvedMention1">
    <w:name w:val="Unresolved Mention1"/>
    <w:basedOn w:val="DefaultParagraphFont"/>
    <w:uiPriority w:val="99"/>
    <w:semiHidden/>
    <w:unhideWhenUsed/>
    <w:rsid w:val="006B059C"/>
    <w:rPr>
      <w:color w:val="808080"/>
      <w:shd w:val="clear" w:color="auto" w:fill="E6E6E6"/>
    </w:rPr>
  </w:style>
  <w:style w:type="paragraph" w:styleId="NoSpacing">
    <w:name w:val="No Spacing"/>
    <w:uiPriority w:val="1"/>
    <w:qFormat/>
    <w:rsid w:val="00F35BE6"/>
    <w:rPr>
      <w:rFonts w:cs="Baskerville Old Face"/>
      <w:sz w:val="24"/>
      <w:szCs w:val="24"/>
    </w:rPr>
  </w:style>
  <w:style w:type="paragraph" w:styleId="Revision">
    <w:name w:val="Revision"/>
    <w:hidden/>
    <w:uiPriority w:val="99"/>
    <w:semiHidden/>
    <w:rsid w:val="001F4F4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278011">
      <w:bodyDiv w:val="1"/>
      <w:marLeft w:val="0"/>
      <w:marRight w:val="0"/>
      <w:marTop w:val="0"/>
      <w:marBottom w:val="0"/>
      <w:divBdr>
        <w:top w:val="none" w:sz="0" w:space="0" w:color="auto"/>
        <w:left w:val="none" w:sz="0" w:space="0" w:color="auto"/>
        <w:bottom w:val="none" w:sz="0" w:space="0" w:color="auto"/>
        <w:right w:val="none" w:sz="0" w:space="0" w:color="auto"/>
      </w:divBdr>
    </w:div>
    <w:div w:id="880674160">
      <w:bodyDiv w:val="1"/>
      <w:marLeft w:val="0"/>
      <w:marRight w:val="0"/>
      <w:marTop w:val="0"/>
      <w:marBottom w:val="0"/>
      <w:divBdr>
        <w:top w:val="none" w:sz="0" w:space="0" w:color="auto"/>
        <w:left w:val="none" w:sz="0" w:space="0" w:color="auto"/>
        <w:bottom w:val="none" w:sz="0" w:space="0" w:color="auto"/>
        <w:right w:val="none" w:sz="0" w:space="0" w:color="auto"/>
      </w:divBdr>
    </w:div>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203838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5A9FD441952A94198B2955EAA08E02F" ma:contentTypeVersion="6" ma:contentTypeDescription="Create a new document." ma:contentTypeScope="" ma:versionID="cc581c45df1a4294debb85d5871e992c">
  <xsd:schema xmlns:xsd="http://www.w3.org/2001/XMLSchema" xmlns:xs="http://www.w3.org/2001/XMLSchema" xmlns:p="http://schemas.microsoft.com/office/2006/metadata/properties" xmlns:ns2="f909912c-4d16-4b6d-b82a-1ff4833c70a8" xmlns:ns3="406af513-ef28-4dec-8a36-366a0ee09283" targetNamespace="http://schemas.microsoft.com/office/2006/metadata/properties" ma:root="true" ma:fieldsID="0e1c89047ccdd152f86f647d32e4e5d4" ns2:_="" ns3:_="">
    <xsd:import namespace="f909912c-4d16-4b6d-b82a-1ff4833c70a8"/>
    <xsd:import namespace="406af513-ef28-4dec-8a36-366a0ee0928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09912c-4d16-4b6d-b82a-1ff4833c70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6af513-ef28-4dec-8a36-366a0ee0928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F42F0-9059-471E-A81F-175FA2156607}">
  <ds:schemaRefs>
    <ds:schemaRef ds:uri="f909912c-4d16-4b6d-b82a-1ff4833c70a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406af513-ef28-4dec-8a36-366a0ee09283"/>
    <ds:schemaRef ds:uri="http://www.w3.org/XML/1998/namespace"/>
    <ds:schemaRef ds:uri="http://purl.org/dc/elements/1.1/"/>
  </ds:schemaRefs>
</ds:datastoreItem>
</file>

<file path=customXml/itemProps2.xml><?xml version="1.0" encoding="utf-8"?>
<ds:datastoreItem xmlns:ds="http://schemas.openxmlformats.org/officeDocument/2006/customXml" ds:itemID="{6BD0CC23-28E2-425B-92A7-721727E32514}">
  <ds:schemaRefs>
    <ds:schemaRef ds:uri="http://schemas.microsoft.com/sharepoint/v3/contenttype/forms"/>
  </ds:schemaRefs>
</ds:datastoreItem>
</file>

<file path=customXml/itemProps3.xml><?xml version="1.0" encoding="utf-8"?>
<ds:datastoreItem xmlns:ds="http://schemas.openxmlformats.org/officeDocument/2006/customXml" ds:itemID="{B5CB186C-59C9-4872-B59C-2A56E54EB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09912c-4d16-4b6d-b82a-1ff4833c70a8"/>
    <ds:schemaRef ds:uri="406af513-ef28-4dec-8a36-366a0ee092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627883-D47E-4B33-919C-F05AE8039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2611</Words>
  <Characters>13804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16383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dc:description/>
  <cp:lastModifiedBy>Tawater, Rustin</cp:lastModifiedBy>
  <cp:revision>2</cp:revision>
  <cp:lastPrinted>2020-02-13T19:38:00Z</cp:lastPrinted>
  <dcterms:created xsi:type="dcterms:W3CDTF">2020-07-20T17:59:00Z</dcterms:created>
  <dcterms:modified xsi:type="dcterms:W3CDTF">2020-07-20T17:59:00Z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0x01010075A9FD441952A94198B2955EAA08E02F</vt:lpwstr>
  </property>
</Properties>
</file>